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23130" w14:textId="77777777" w:rsidR="00365AFC" w:rsidRPr="00EF2216" w:rsidRDefault="00365AFC" w:rsidP="00365AFC">
      <w:pPr>
        <w:tabs>
          <w:tab w:val="left" w:pos="567"/>
        </w:tabs>
        <w:spacing w:before="17" w:line="276" w:lineRule="auto"/>
        <w:textAlignment w:val="baseline"/>
        <w:rPr>
          <w:rFonts w:ascii="Bookman Old Style" w:eastAsia="Arial" w:hAnsi="Bookman Old Style" w:cstheme="majorBidi"/>
          <w:sz w:val="28"/>
          <w:szCs w:val="28"/>
        </w:rPr>
      </w:pPr>
      <w:r w:rsidRPr="00EF2216">
        <w:rPr>
          <w:rFonts w:ascii="Bookman Old Style" w:eastAsia="Arial" w:hAnsi="Bookman Old Style" w:cstheme="majorBidi"/>
          <w:sz w:val="28"/>
          <w:szCs w:val="28"/>
        </w:rPr>
        <w:t>ΑΝΩΤΑΤΟ ΔΙΚΑΣΤΗΡΙΟ ΚΥΠΡΟΥ</w:t>
      </w:r>
    </w:p>
    <w:p w14:paraId="16F5BCDB" w14:textId="77777777" w:rsidR="00365AFC" w:rsidRPr="00EF2216" w:rsidRDefault="00365AFC" w:rsidP="00365AFC">
      <w:pPr>
        <w:tabs>
          <w:tab w:val="left" w:pos="8352"/>
        </w:tabs>
        <w:spacing w:before="19" w:line="276" w:lineRule="auto"/>
        <w:textAlignment w:val="baseline"/>
        <w:rPr>
          <w:rFonts w:ascii="Bookman Old Style" w:eastAsia="Arial" w:hAnsi="Bookman Old Style" w:cstheme="majorBidi"/>
          <w:sz w:val="28"/>
          <w:szCs w:val="28"/>
        </w:rPr>
      </w:pPr>
      <w:r w:rsidRPr="00EF2216">
        <w:rPr>
          <w:rFonts w:ascii="Bookman Old Style" w:eastAsia="Arial" w:hAnsi="Bookman Old Style" w:cstheme="majorBidi"/>
          <w:sz w:val="28"/>
          <w:szCs w:val="28"/>
        </w:rPr>
        <w:t>ΠΡΩΤΟΒΑΘΜΙΑ ΔΙΚΑΙΟΔΟΣΙΑ</w:t>
      </w:r>
      <w:r w:rsidRPr="00EF2216">
        <w:rPr>
          <w:rFonts w:ascii="Bookman Old Style" w:eastAsia="Arial" w:hAnsi="Bookman Old Style" w:cstheme="majorBidi"/>
          <w:sz w:val="28"/>
          <w:szCs w:val="28"/>
        </w:rPr>
        <w:tab/>
      </w:r>
    </w:p>
    <w:p w14:paraId="56F6D126" w14:textId="77777777" w:rsidR="00365AFC" w:rsidRPr="00EF2216" w:rsidRDefault="00365AFC" w:rsidP="00365AFC">
      <w:pPr>
        <w:jc w:val="right"/>
        <w:rPr>
          <w:rFonts w:ascii="Bookman Old Style" w:hAnsi="Bookman Old Style" w:cstheme="majorBidi"/>
          <w:sz w:val="28"/>
          <w:szCs w:val="28"/>
        </w:rPr>
      </w:pPr>
    </w:p>
    <w:p w14:paraId="6C5ADCCC" w14:textId="40CEC20A" w:rsidR="00365AFC" w:rsidRPr="00EF2216" w:rsidRDefault="00365AFC" w:rsidP="00365AFC">
      <w:pPr>
        <w:jc w:val="right"/>
        <w:rPr>
          <w:rFonts w:ascii="Bookman Old Style" w:hAnsi="Bookman Old Style" w:cstheme="majorBidi"/>
          <w:iCs/>
          <w:sz w:val="28"/>
          <w:szCs w:val="28"/>
        </w:rPr>
      </w:pPr>
      <w:r w:rsidRPr="00EF2216">
        <w:rPr>
          <w:rFonts w:ascii="Bookman Old Style" w:hAnsi="Bookman Old Style" w:cstheme="majorBidi"/>
          <w:sz w:val="28"/>
          <w:szCs w:val="28"/>
        </w:rPr>
        <w:t>(</w:t>
      </w:r>
      <w:r w:rsidRPr="00EF2216">
        <w:rPr>
          <w:rFonts w:ascii="Bookman Old Style" w:hAnsi="Bookman Old Style" w:cstheme="majorBidi"/>
          <w:i/>
          <w:sz w:val="28"/>
          <w:szCs w:val="28"/>
        </w:rPr>
        <w:t xml:space="preserve">Πολιτική Αίτηση Αρ. </w:t>
      </w:r>
      <w:r w:rsidRPr="00EF2216">
        <w:rPr>
          <w:rFonts w:ascii="Bookman Old Style" w:hAnsi="Bookman Old Style" w:cstheme="majorBidi"/>
          <w:i/>
          <w:sz w:val="28"/>
          <w:szCs w:val="28"/>
          <w:lang w:val="el-GR"/>
        </w:rPr>
        <w:t>112</w:t>
      </w:r>
      <w:r w:rsidRPr="00EF2216">
        <w:rPr>
          <w:rFonts w:ascii="Bookman Old Style" w:hAnsi="Bookman Old Style" w:cstheme="majorBidi"/>
          <w:i/>
          <w:sz w:val="28"/>
          <w:szCs w:val="28"/>
        </w:rPr>
        <w:t>/2023</w:t>
      </w:r>
      <w:r w:rsidRPr="00EF2216">
        <w:rPr>
          <w:rFonts w:ascii="Bookman Old Style" w:hAnsi="Bookman Old Style" w:cstheme="majorBidi"/>
          <w:iCs/>
          <w:sz w:val="28"/>
          <w:szCs w:val="28"/>
        </w:rPr>
        <w:t>)</w:t>
      </w:r>
    </w:p>
    <w:p w14:paraId="74D563A2" w14:textId="77777777" w:rsidR="00365AFC" w:rsidRPr="00EF2216" w:rsidRDefault="00365AFC" w:rsidP="00365AFC">
      <w:pPr>
        <w:spacing w:line="120" w:lineRule="auto"/>
        <w:rPr>
          <w:rFonts w:ascii="Bookman Old Style" w:hAnsi="Bookman Old Style" w:cstheme="majorBidi"/>
          <w:sz w:val="28"/>
          <w:szCs w:val="28"/>
        </w:rPr>
      </w:pPr>
    </w:p>
    <w:p w14:paraId="395C42DA" w14:textId="77777777" w:rsidR="00365AFC" w:rsidRPr="00EF2216" w:rsidRDefault="00365AFC" w:rsidP="00EF2216">
      <w:pPr>
        <w:tabs>
          <w:tab w:val="left" w:pos="567"/>
        </w:tabs>
        <w:rPr>
          <w:rFonts w:ascii="Bookman Old Style" w:hAnsi="Bookman Old Style" w:cstheme="majorBidi"/>
          <w:sz w:val="28"/>
          <w:szCs w:val="28"/>
        </w:rPr>
      </w:pPr>
    </w:p>
    <w:p w14:paraId="237D688F" w14:textId="21A47373" w:rsidR="00365AFC" w:rsidRPr="00EF2216" w:rsidRDefault="00AB78E1" w:rsidP="00365AFC">
      <w:pPr>
        <w:jc w:val="center"/>
        <w:rPr>
          <w:rFonts w:ascii="Bookman Old Style" w:hAnsi="Bookman Old Style" w:cstheme="majorBidi"/>
          <w:sz w:val="28"/>
          <w:szCs w:val="28"/>
        </w:rPr>
      </w:pPr>
      <w:r w:rsidRPr="003044DD">
        <w:rPr>
          <w:rFonts w:ascii="Bookman Old Style" w:hAnsi="Bookman Old Style" w:cstheme="majorBidi"/>
          <w:sz w:val="28"/>
          <w:szCs w:val="28"/>
          <w:lang w:val="el-GR"/>
        </w:rPr>
        <w:t xml:space="preserve">22 </w:t>
      </w:r>
      <w:r w:rsidR="00365AFC" w:rsidRPr="00EF2216">
        <w:rPr>
          <w:rFonts w:ascii="Bookman Old Style" w:hAnsi="Bookman Old Style" w:cstheme="majorBidi"/>
          <w:sz w:val="28"/>
          <w:szCs w:val="28"/>
          <w:lang w:val="el-GR"/>
        </w:rPr>
        <w:t>Σεπτεμβρίου</w:t>
      </w:r>
      <w:r w:rsidR="00365AFC" w:rsidRPr="00EF2216">
        <w:rPr>
          <w:rFonts w:ascii="Bookman Old Style" w:hAnsi="Bookman Old Style" w:cstheme="majorBidi"/>
          <w:sz w:val="28"/>
          <w:szCs w:val="28"/>
        </w:rPr>
        <w:t>, 2023</w:t>
      </w:r>
    </w:p>
    <w:p w14:paraId="1D20F4BE" w14:textId="77777777" w:rsidR="00365AFC" w:rsidRPr="00EF2216" w:rsidRDefault="00365AFC" w:rsidP="00365AFC">
      <w:pPr>
        <w:rPr>
          <w:rFonts w:ascii="Bookman Old Style" w:hAnsi="Bookman Old Style" w:cstheme="majorBidi"/>
          <w:sz w:val="28"/>
          <w:szCs w:val="28"/>
        </w:rPr>
      </w:pPr>
    </w:p>
    <w:p w14:paraId="1459D8BF" w14:textId="3DE34A92" w:rsidR="00365AFC" w:rsidRDefault="00365AFC" w:rsidP="00365AFC">
      <w:pPr>
        <w:jc w:val="center"/>
        <w:rPr>
          <w:rFonts w:ascii="Bookman Old Style" w:hAnsi="Bookman Old Style" w:cstheme="majorBidi"/>
          <w:sz w:val="28"/>
          <w:szCs w:val="28"/>
        </w:rPr>
      </w:pPr>
      <w:r w:rsidRPr="00EF2216">
        <w:rPr>
          <w:rFonts w:ascii="Bookman Old Style" w:hAnsi="Bookman Old Style" w:cstheme="majorBidi"/>
          <w:sz w:val="28"/>
          <w:szCs w:val="28"/>
        </w:rPr>
        <w:t>[</w:t>
      </w:r>
      <w:r w:rsidRPr="00EF2216">
        <w:rPr>
          <w:rFonts w:ascii="Bookman Old Style" w:hAnsi="Bookman Old Style" w:cstheme="majorBidi"/>
          <w:sz w:val="28"/>
          <w:szCs w:val="28"/>
          <w:lang w:val="el-GR"/>
        </w:rPr>
        <w:t>ΔΑΥΙΔ</w:t>
      </w:r>
      <w:r w:rsidRPr="00EF2216">
        <w:rPr>
          <w:rFonts w:ascii="Bookman Old Style" w:hAnsi="Bookman Old Style" w:cstheme="majorBidi"/>
          <w:sz w:val="28"/>
          <w:szCs w:val="28"/>
        </w:rPr>
        <w:t>, Δ/στής]</w:t>
      </w:r>
    </w:p>
    <w:p w14:paraId="2F2AA183" w14:textId="77777777" w:rsidR="003044DD" w:rsidRDefault="003044DD" w:rsidP="00365AFC">
      <w:pPr>
        <w:jc w:val="center"/>
        <w:rPr>
          <w:rFonts w:ascii="Bookman Old Style" w:hAnsi="Bookman Old Style" w:cstheme="majorBidi"/>
          <w:sz w:val="28"/>
          <w:szCs w:val="28"/>
        </w:rPr>
      </w:pPr>
    </w:p>
    <w:p w14:paraId="45728E64" w14:textId="77777777" w:rsidR="003044DD" w:rsidRDefault="003044DD" w:rsidP="00365AFC">
      <w:pPr>
        <w:jc w:val="center"/>
        <w:rPr>
          <w:rFonts w:ascii="Bookman Old Style" w:hAnsi="Bookman Old Style" w:cstheme="majorBidi"/>
          <w:sz w:val="28"/>
          <w:szCs w:val="28"/>
        </w:rPr>
      </w:pPr>
    </w:p>
    <w:p w14:paraId="313DE742" w14:textId="5DC8CBA8" w:rsidR="003044DD" w:rsidRPr="00FB4C0A" w:rsidRDefault="003044DD" w:rsidP="003044DD">
      <w:pPr>
        <w:shd w:val="clear" w:color="auto" w:fill="FFFFFF"/>
        <w:rPr>
          <w:rFonts w:ascii="Bookman Old Style" w:eastAsia="Times New Roman" w:hAnsi="Bookman Old Style" w:cs="Arial"/>
          <w:color w:val="000000"/>
          <w:kern w:val="0"/>
          <w:sz w:val="30"/>
          <w:szCs w:val="30"/>
          <w14:ligatures w14:val="none"/>
        </w:rPr>
      </w:pPr>
      <w:r w:rsidRPr="00FB4C0A">
        <w:rPr>
          <w:rFonts w:ascii="Bookman Old Style" w:eastAsia="Times New Roman" w:hAnsi="Bookman Old Style" w:cs="Arial"/>
          <w:color w:val="000000"/>
          <w:kern w:val="0"/>
          <w:sz w:val="30"/>
          <w:szCs w:val="30"/>
          <w14:ligatures w14:val="none"/>
        </w:rPr>
        <w:t>ΑΝΑΦΟΡΙΚ</w:t>
      </w:r>
      <w:r w:rsidRPr="00FB4C0A">
        <w:rPr>
          <w:rFonts w:ascii="Bookman Old Style" w:eastAsia="Times New Roman" w:hAnsi="Bookman Old Style" w:cs="Arial"/>
          <w:color w:val="000000"/>
          <w:kern w:val="0"/>
          <w:sz w:val="30"/>
          <w:szCs w:val="30"/>
          <w:lang w:val="el-GR"/>
          <w14:ligatures w14:val="none"/>
        </w:rPr>
        <w:t>Α</w:t>
      </w:r>
      <w:r w:rsidRPr="00FB4C0A">
        <w:rPr>
          <w:rFonts w:ascii="Bookman Old Style" w:eastAsia="Times New Roman" w:hAnsi="Bookman Old Style" w:cs="Arial"/>
          <w:color w:val="000000"/>
          <w:kern w:val="0"/>
          <w:sz w:val="30"/>
          <w:szCs w:val="30"/>
          <w14:ligatures w14:val="none"/>
        </w:rPr>
        <w:t xml:space="preserve"> ΜΕ Τ</w:t>
      </w:r>
      <w:r>
        <w:rPr>
          <w:rFonts w:ascii="Bookman Old Style" w:eastAsia="Times New Roman" w:hAnsi="Bookman Old Style" w:cs="Arial"/>
          <w:color w:val="000000"/>
          <w:kern w:val="0"/>
          <w:sz w:val="30"/>
          <w:szCs w:val="30"/>
          <w:lang w:val="el-GR"/>
          <w14:ligatures w14:val="none"/>
        </w:rPr>
        <w:t xml:space="preserve">Ο ΑΡΘΡΟ </w:t>
      </w:r>
      <w:r w:rsidRPr="00FB4C0A">
        <w:rPr>
          <w:rFonts w:ascii="Bookman Old Style" w:eastAsia="Times New Roman" w:hAnsi="Bookman Old Style" w:cs="Arial"/>
          <w:color w:val="000000"/>
          <w:kern w:val="0"/>
          <w:sz w:val="30"/>
          <w:szCs w:val="30"/>
          <w14:ligatures w14:val="none"/>
        </w:rPr>
        <w:t>155.4 ΤΟΥ ΣΥΝΤ</w:t>
      </w:r>
      <w:r w:rsidRPr="00FB4C0A">
        <w:rPr>
          <w:rFonts w:ascii="Bookman Old Style" w:eastAsia="Times New Roman" w:hAnsi="Bookman Old Style" w:cs="Arial"/>
          <w:color w:val="000000"/>
          <w:kern w:val="0"/>
          <w:sz w:val="30"/>
          <w:szCs w:val="30"/>
          <w:lang w:val="el-GR"/>
          <w14:ligatures w14:val="none"/>
        </w:rPr>
        <w:t>Α</w:t>
      </w:r>
      <w:r w:rsidRPr="00FB4C0A">
        <w:rPr>
          <w:rFonts w:ascii="Bookman Old Style" w:eastAsia="Times New Roman" w:hAnsi="Bookman Old Style" w:cs="Arial"/>
          <w:color w:val="000000"/>
          <w:kern w:val="0"/>
          <w:sz w:val="30"/>
          <w:szCs w:val="30"/>
          <w14:ligatures w14:val="none"/>
        </w:rPr>
        <w:t>ΓΜΑΤΟΣ</w:t>
      </w:r>
      <w:r>
        <w:rPr>
          <w:rFonts w:ascii="Bookman Old Style" w:eastAsia="Times New Roman" w:hAnsi="Bookman Old Style" w:cs="Arial"/>
          <w:color w:val="000000"/>
          <w:kern w:val="0"/>
          <w:sz w:val="30"/>
          <w:szCs w:val="30"/>
          <w:lang w:val="el-GR"/>
          <w14:ligatures w14:val="none"/>
        </w:rPr>
        <w:t xml:space="preserve"> ΤΗΣ ΚΥΠΡΙΑΚΗΣ ΔΗΜΟΚΡΑΤΙΑΣ</w:t>
      </w:r>
      <w:r w:rsidRPr="00FB4C0A">
        <w:rPr>
          <w:rFonts w:ascii="Bookman Old Style" w:eastAsia="Times New Roman" w:hAnsi="Bookman Old Style" w:cs="Arial"/>
          <w:color w:val="000000"/>
          <w:kern w:val="0"/>
          <w:sz w:val="30"/>
          <w:szCs w:val="30"/>
          <w14:ligatures w14:val="none"/>
        </w:rPr>
        <w:t xml:space="preserve"> ΚΑΙ ΤΑ </w:t>
      </w:r>
      <w:r w:rsidRPr="00FB4C0A">
        <w:rPr>
          <w:rFonts w:ascii="Bookman Old Style" w:eastAsia="Times New Roman" w:hAnsi="Bookman Old Style" w:cs="Arial"/>
          <w:color w:val="000000"/>
          <w:kern w:val="0"/>
          <w:sz w:val="30"/>
          <w:szCs w:val="30"/>
          <w:lang w:val="el-GR"/>
          <w14:ligatures w14:val="none"/>
        </w:rPr>
        <w:t>Α</w:t>
      </w:r>
      <w:r w:rsidRPr="00FB4C0A">
        <w:rPr>
          <w:rFonts w:ascii="Bookman Old Style" w:eastAsia="Times New Roman" w:hAnsi="Bookman Old Style" w:cs="Arial"/>
          <w:color w:val="000000"/>
          <w:kern w:val="0"/>
          <w:sz w:val="30"/>
          <w:szCs w:val="30"/>
          <w14:ligatures w14:val="none"/>
        </w:rPr>
        <w:t>ΡΘΡΑ 3</w:t>
      </w:r>
      <w:r>
        <w:rPr>
          <w:rFonts w:ascii="Bookman Old Style" w:eastAsia="Times New Roman" w:hAnsi="Bookman Old Style" w:cs="Arial"/>
          <w:color w:val="000000"/>
          <w:kern w:val="0"/>
          <w:sz w:val="30"/>
          <w:szCs w:val="30"/>
          <w:lang w:val="el-GR"/>
          <w14:ligatures w14:val="none"/>
        </w:rPr>
        <w:t xml:space="preserve"> ΚΑΙ 9 ΤΟΥ </w:t>
      </w:r>
      <w:r w:rsidRPr="00FB4C0A">
        <w:rPr>
          <w:rFonts w:ascii="Bookman Old Style" w:eastAsia="Times New Roman" w:hAnsi="Bookman Old Style" w:cs="Arial"/>
          <w:color w:val="000000"/>
          <w:kern w:val="0"/>
          <w:sz w:val="30"/>
          <w:szCs w:val="30"/>
          <w14:ligatures w14:val="none"/>
        </w:rPr>
        <w:t>ΠΕΡ</w:t>
      </w:r>
      <w:r w:rsidRPr="00FB4C0A">
        <w:rPr>
          <w:rFonts w:ascii="Bookman Old Style" w:eastAsia="Times New Roman" w:hAnsi="Bookman Old Style" w:cs="Arial"/>
          <w:color w:val="000000"/>
          <w:kern w:val="0"/>
          <w:sz w:val="30"/>
          <w:szCs w:val="30"/>
          <w:lang w:val="el-GR"/>
          <w14:ligatures w14:val="none"/>
        </w:rPr>
        <w:t>Ι</w:t>
      </w:r>
      <w:r w:rsidRPr="00FB4C0A">
        <w:rPr>
          <w:rFonts w:ascii="Bookman Old Style" w:eastAsia="Times New Roman" w:hAnsi="Bookman Old Style" w:cs="Arial"/>
          <w:color w:val="000000"/>
          <w:kern w:val="0"/>
          <w:sz w:val="30"/>
          <w:szCs w:val="30"/>
          <w14:ligatures w14:val="none"/>
        </w:rPr>
        <w:t xml:space="preserve"> ΑΠΟΝΟΜ</w:t>
      </w:r>
      <w:r w:rsidRPr="00FB4C0A">
        <w:rPr>
          <w:rFonts w:ascii="Bookman Old Style" w:eastAsia="Times New Roman" w:hAnsi="Bookman Old Style" w:cs="Arial"/>
          <w:color w:val="000000"/>
          <w:kern w:val="0"/>
          <w:sz w:val="30"/>
          <w:szCs w:val="30"/>
          <w:lang w:val="el-GR"/>
          <w14:ligatures w14:val="none"/>
        </w:rPr>
        <w:t>Η</w:t>
      </w:r>
      <w:r w:rsidRPr="00FB4C0A">
        <w:rPr>
          <w:rFonts w:ascii="Bookman Old Style" w:eastAsia="Times New Roman" w:hAnsi="Bookman Old Style" w:cs="Arial"/>
          <w:color w:val="000000"/>
          <w:kern w:val="0"/>
          <w:sz w:val="30"/>
          <w:szCs w:val="30"/>
          <w14:ligatures w14:val="none"/>
        </w:rPr>
        <w:t>Σ ΤΗΣ ΔΙΚΑΙΟΣ</w:t>
      </w:r>
      <w:r w:rsidRPr="00FB4C0A">
        <w:rPr>
          <w:rFonts w:ascii="Bookman Old Style" w:eastAsia="Times New Roman" w:hAnsi="Bookman Old Style" w:cs="Arial"/>
          <w:color w:val="000000"/>
          <w:kern w:val="0"/>
          <w:sz w:val="30"/>
          <w:szCs w:val="30"/>
          <w:lang w:val="el-GR"/>
          <w14:ligatures w14:val="none"/>
        </w:rPr>
        <w:t>Υ</w:t>
      </w:r>
      <w:r w:rsidRPr="00FB4C0A">
        <w:rPr>
          <w:rFonts w:ascii="Bookman Old Style" w:eastAsia="Times New Roman" w:hAnsi="Bookman Old Style" w:cs="Arial"/>
          <w:color w:val="000000"/>
          <w:kern w:val="0"/>
          <w:sz w:val="30"/>
          <w:szCs w:val="30"/>
          <w14:ligatures w14:val="none"/>
        </w:rPr>
        <w:t>ΝΗΣ (ΠΟΙΚ</w:t>
      </w:r>
      <w:r w:rsidRPr="00FB4C0A">
        <w:rPr>
          <w:rFonts w:ascii="Bookman Old Style" w:eastAsia="Times New Roman" w:hAnsi="Bookman Old Style" w:cs="Arial"/>
          <w:color w:val="000000"/>
          <w:kern w:val="0"/>
          <w:sz w:val="30"/>
          <w:szCs w:val="30"/>
          <w:lang w:val="el-GR"/>
          <w14:ligatures w14:val="none"/>
        </w:rPr>
        <w:t>Ι</w:t>
      </w:r>
      <w:r w:rsidRPr="00FB4C0A">
        <w:rPr>
          <w:rFonts w:ascii="Bookman Old Style" w:eastAsia="Times New Roman" w:hAnsi="Bookman Old Style" w:cs="Arial"/>
          <w:color w:val="000000"/>
          <w:kern w:val="0"/>
          <w:sz w:val="30"/>
          <w:szCs w:val="30"/>
          <w14:ligatures w14:val="none"/>
        </w:rPr>
        <w:t>ΛΑΙ ΔΙΑΤ</w:t>
      </w:r>
      <w:r w:rsidRPr="00FB4C0A">
        <w:rPr>
          <w:rFonts w:ascii="Bookman Old Style" w:eastAsia="Times New Roman" w:hAnsi="Bookman Old Style" w:cs="Arial"/>
          <w:color w:val="000000"/>
          <w:kern w:val="0"/>
          <w:sz w:val="30"/>
          <w:szCs w:val="30"/>
          <w:lang w:val="el-GR"/>
          <w14:ligatures w14:val="none"/>
        </w:rPr>
        <w:t>Α</w:t>
      </w:r>
      <w:r w:rsidRPr="00FB4C0A">
        <w:rPr>
          <w:rFonts w:ascii="Bookman Old Style" w:eastAsia="Times New Roman" w:hAnsi="Bookman Old Style" w:cs="Arial"/>
          <w:color w:val="000000"/>
          <w:kern w:val="0"/>
          <w:sz w:val="30"/>
          <w:szCs w:val="30"/>
          <w14:ligatures w14:val="none"/>
        </w:rPr>
        <w:t>ΞΕΙΣ) ΝΌΜΟΥ ΤΟΥ 1964</w:t>
      </w:r>
    </w:p>
    <w:p w14:paraId="2EDD9D81" w14:textId="77777777" w:rsidR="003044DD" w:rsidRPr="00FB4C0A" w:rsidRDefault="003044DD" w:rsidP="003044DD">
      <w:pPr>
        <w:shd w:val="clear" w:color="auto" w:fill="FFFFFF"/>
        <w:rPr>
          <w:rFonts w:ascii="Bookman Old Style" w:eastAsia="Times New Roman" w:hAnsi="Bookman Old Style" w:cs="Arial"/>
          <w:color w:val="000000"/>
          <w:kern w:val="0"/>
          <w:sz w:val="30"/>
          <w:szCs w:val="30"/>
          <w14:ligatures w14:val="none"/>
        </w:rPr>
      </w:pPr>
    </w:p>
    <w:p w14:paraId="06F01F21" w14:textId="77777777" w:rsidR="003044DD" w:rsidRPr="00FB4C0A" w:rsidRDefault="003044DD" w:rsidP="003044DD">
      <w:pPr>
        <w:shd w:val="clear" w:color="auto" w:fill="FFFFFF"/>
        <w:jc w:val="center"/>
        <w:rPr>
          <w:rFonts w:ascii="Bookman Old Style" w:eastAsia="Times New Roman" w:hAnsi="Bookman Old Style" w:cs="Arial"/>
          <w:color w:val="000000"/>
          <w:kern w:val="0"/>
          <w:sz w:val="30"/>
          <w:szCs w:val="30"/>
          <w14:ligatures w14:val="none"/>
        </w:rPr>
      </w:pPr>
      <w:r w:rsidRPr="00FB4C0A">
        <w:rPr>
          <w:rFonts w:ascii="Bookman Old Style" w:eastAsia="Times New Roman" w:hAnsi="Bookman Old Style" w:cs="Arial"/>
          <w:color w:val="000000"/>
          <w:kern w:val="0"/>
          <w:sz w:val="30"/>
          <w:szCs w:val="30"/>
          <w14:ligatures w14:val="none"/>
        </w:rPr>
        <w:t>ΚΑΙ</w:t>
      </w:r>
    </w:p>
    <w:p w14:paraId="44E6F07B" w14:textId="77777777" w:rsidR="003044DD" w:rsidRPr="00FB4C0A" w:rsidRDefault="003044DD" w:rsidP="003044DD">
      <w:pPr>
        <w:shd w:val="clear" w:color="auto" w:fill="FFFFFF"/>
        <w:rPr>
          <w:rFonts w:ascii="Bookman Old Style" w:eastAsia="Times New Roman" w:hAnsi="Bookman Old Style" w:cs="Arial"/>
          <w:color w:val="000000"/>
          <w:kern w:val="0"/>
          <w:sz w:val="30"/>
          <w:szCs w:val="30"/>
          <w14:ligatures w14:val="none"/>
        </w:rPr>
      </w:pPr>
    </w:p>
    <w:p w14:paraId="76A19D0E" w14:textId="105F9E34" w:rsidR="003044DD" w:rsidRDefault="003044DD" w:rsidP="003044DD">
      <w:pPr>
        <w:shd w:val="clear" w:color="auto" w:fill="FFFFFF"/>
        <w:rPr>
          <w:rFonts w:ascii="Bookman Old Style" w:eastAsia="Times New Roman" w:hAnsi="Bookman Old Style" w:cs="Arial"/>
          <w:color w:val="000000"/>
          <w:kern w:val="0"/>
          <w:sz w:val="30"/>
          <w:szCs w:val="30"/>
          <w14:ligatures w14:val="none"/>
        </w:rPr>
      </w:pPr>
      <w:r w:rsidRPr="00FB4C0A">
        <w:rPr>
          <w:rFonts w:ascii="Bookman Old Style" w:eastAsia="Times New Roman" w:hAnsi="Bookman Old Style" w:cs="Arial"/>
          <w:color w:val="000000"/>
          <w:kern w:val="0"/>
          <w:sz w:val="30"/>
          <w:szCs w:val="30"/>
          <w14:ligatures w14:val="none"/>
        </w:rPr>
        <w:t>ΑΝΑΦΟΡΙΚ</w:t>
      </w:r>
      <w:r w:rsidRPr="00FB4C0A">
        <w:rPr>
          <w:rFonts w:ascii="Bookman Old Style" w:eastAsia="Times New Roman" w:hAnsi="Bookman Old Style" w:cs="Arial"/>
          <w:color w:val="000000"/>
          <w:kern w:val="0"/>
          <w:sz w:val="30"/>
          <w:szCs w:val="30"/>
          <w:lang w:val="el-GR"/>
          <w14:ligatures w14:val="none"/>
        </w:rPr>
        <w:t>Α</w:t>
      </w:r>
      <w:r w:rsidRPr="00FB4C0A">
        <w:rPr>
          <w:rFonts w:ascii="Bookman Old Style" w:eastAsia="Times New Roman" w:hAnsi="Bookman Old Style" w:cs="Arial"/>
          <w:color w:val="000000"/>
          <w:kern w:val="0"/>
          <w:sz w:val="30"/>
          <w:szCs w:val="30"/>
          <w14:ligatures w14:val="none"/>
        </w:rPr>
        <w:t xml:space="preserve"> ΜΕ ΤΟΝ ΠΕΡ</w:t>
      </w:r>
      <w:r w:rsidRPr="00FB4C0A">
        <w:rPr>
          <w:rFonts w:ascii="Bookman Old Style" w:eastAsia="Times New Roman" w:hAnsi="Bookman Old Style" w:cs="Arial"/>
          <w:color w:val="000000"/>
          <w:kern w:val="0"/>
          <w:sz w:val="30"/>
          <w:szCs w:val="30"/>
          <w:lang w:val="el-GR"/>
          <w14:ligatures w14:val="none"/>
        </w:rPr>
        <w:t>Ι</w:t>
      </w:r>
      <w:r w:rsidRPr="00FB4C0A">
        <w:rPr>
          <w:rFonts w:ascii="Bookman Old Style" w:eastAsia="Times New Roman" w:hAnsi="Bookman Old Style" w:cs="Arial"/>
          <w:color w:val="000000"/>
          <w:kern w:val="0"/>
          <w:sz w:val="30"/>
          <w:szCs w:val="30"/>
          <w14:ligatures w14:val="none"/>
        </w:rPr>
        <w:t xml:space="preserve"> ΑΝΩΤ</w:t>
      </w:r>
      <w:r w:rsidRPr="00FB4C0A">
        <w:rPr>
          <w:rFonts w:ascii="Bookman Old Style" w:eastAsia="Times New Roman" w:hAnsi="Bookman Old Style" w:cs="Arial"/>
          <w:color w:val="000000"/>
          <w:kern w:val="0"/>
          <w:sz w:val="30"/>
          <w:szCs w:val="30"/>
          <w:lang w:val="el-GR"/>
          <w14:ligatures w14:val="none"/>
        </w:rPr>
        <w:t>Α</w:t>
      </w:r>
      <w:r w:rsidRPr="00FB4C0A">
        <w:rPr>
          <w:rFonts w:ascii="Bookman Old Style" w:eastAsia="Times New Roman" w:hAnsi="Bookman Old Style" w:cs="Arial"/>
          <w:color w:val="000000"/>
          <w:kern w:val="0"/>
          <w:sz w:val="30"/>
          <w:szCs w:val="30"/>
          <w14:ligatures w14:val="none"/>
        </w:rPr>
        <w:t>ΤΟΥ</w:t>
      </w:r>
      <w:r w:rsidRPr="00FB4C0A">
        <w:rPr>
          <w:rFonts w:ascii="Bookman Old Style" w:eastAsia="Times New Roman" w:hAnsi="Bookman Old Style" w:cs="Arial"/>
          <w:color w:val="000000"/>
          <w:kern w:val="0"/>
          <w:sz w:val="30"/>
          <w:szCs w:val="30"/>
          <w:lang w:val="el-GR"/>
          <w14:ligatures w14:val="none"/>
        </w:rPr>
        <w:t xml:space="preserve"> </w:t>
      </w:r>
      <w:r w:rsidRPr="00FB4C0A">
        <w:rPr>
          <w:rFonts w:ascii="Bookman Old Style" w:eastAsia="Times New Roman" w:hAnsi="Bookman Old Style" w:cs="Arial"/>
          <w:color w:val="000000"/>
          <w:kern w:val="0"/>
          <w:sz w:val="30"/>
          <w:szCs w:val="30"/>
          <w14:ligatures w14:val="none"/>
        </w:rPr>
        <w:t>ΔΙΚΑΣΤΗΡ</w:t>
      </w:r>
      <w:r w:rsidRPr="00FB4C0A">
        <w:rPr>
          <w:rFonts w:ascii="Bookman Old Style" w:eastAsia="Times New Roman" w:hAnsi="Bookman Old Style" w:cs="Arial"/>
          <w:color w:val="000000"/>
          <w:kern w:val="0"/>
          <w:sz w:val="30"/>
          <w:szCs w:val="30"/>
          <w:lang w:val="el-GR"/>
          <w14:ligatures w14:val="none"/>
        </w:rPr>
        <w:t>Ι</w:t>
      </w:r>
      <w:r w:rsidRPr="00FB4C0A">
        <w:rPr>
          <w:rFonts w:ascii="Bookman Old Style" w:eastAsia="Times New Roman" w:hAnsi="Bookman Old Style" w:cs="Arial"/>
          <w:color w:val="000000"/>
          <w:kern w:val="0"/>
          <w:sz w:val="30"/>
          <w:szCs w:val="30"/>
          <w14:ligatures w14:val="none"/>
        </w:rPr>
        <w:t>ΟΥ  (ΔΙΚΑΙΟΔΟΣ</w:t>
      </w:r>
      <w:r w:rsidRPr="00FB4C0A">
        <w:rPr>
          <w:rFonts w:ascii="Bookman Old Style" w:eastAsia="Times New Roman" w:hAnsi="Bookman Old Style" w:cs="Arial"/>
          <w:color w:val="000000"/>
          <w:kern w:val="0"/>
          <w:sz w:val="30"/>
          <w:szCs w:val="30"/>
          <w:lang w:val="el-GR"/>
          <w14:ligatures w14:val="none"/>
        </w:rPr>
        <w:t>Ι</w:t>
      </w:r>
      <w:r w:rsidRPr="00FB4C0A">
        <w:rPr>
          <w:rFonts w:ascii="Bookman Old Style" w:eastAsia="Times New Roman" w:hAnsi="Bookman Old Style" w:cs="Arial"/>
          <w:color w:val="000000"/>
          <w:kern w:val="0"/>
          <w:sz w:val="30"/>
          <w:szCs w:val="30"/>
          <w14:ligatures w14:val="none"/>
        </w:rPr>
        <w:t xml:space="preserve">Α </w:t>
      </w:r>
      <w:r w:rsidRPr="00FB4C0A">
        <w:rPr>
          <w:rFonts w:ascii="Bookman Old Style" w:eastAsia="Times New Roman" w:hAnsi="Bookman Old Style" w:cs="Arial"/>
          <w:color w:val="000000"/>
          <w:kern w:val="0"/>
          <w:sz w:val="30"/>
          <w:szCs w:val="30"/>
          <w:lang w:val="el-GR"/>
          <w14:ligatures w14:val="none"/>
        </w:rPr>
        <w:t>Ε</w:t>
      </w:r>
      <w:r w:rsidRPr="00FB4C0A">
        <w:rPr>
          <w:rFonts w:ascii="Bookman Old Style" w:eastAsia="Times New Roman" w:hAnsi="Bookman Old Style" w:cs="Arial"/>
          <w:color w:val="000000"/>
          <w:kern w:val="0"/>
          <w:sz w:val="30"/>
          <w:szCs w:val="30"/>
          <w14:ligatures w14:val="none"/>
        </w:rPr>
        <w:t>ΚΔΟΣΗΣ ΕΝΤΑΛΜ</w:t>
      </w:r>
      <w:r w:rsidRPr="00FB4C0A">
        <w:rPr>
          <w:rFonts w:ascii="Bookman Old Style" w:eastAsia="Times New Roman" w:hAnsi="Bookman Old Style" w:cs="Arial"/>
          <w:color w:val="000000"/>
          <w:kern w:val="0"/>
          <w:sz w:val="30"/>
          <w:szCs w:val="30"/>
          <w:lang w:val="el-GR"/>
          <w14:ligatures w14:val="none"/>
        </w:rPr>
        <w:t>Α</w:t>
      </w:r>
      <w:r w:rsidRPr="00FB4C0A">
        <w:rPr>
          <w:rFonts w:ascii="Bookman Old Style" w:eastAsia="Times New Roman" w:hAnsi="Bookman Old Style" w:cs="Arial"/>
          <w:color w:val="000000"/>
          <w:kern w:val="0"/>
          <w:sz w:val="30"/>
          <w:szCs w:val="30"/>
          <w14:ligatures w14:val="none"/>
        </w:rPr>
        <w:t>ΤΩΝ ΠΡΟΝΟΜΙΑΚ</w:t>
      </w:r>
      <w:r w:rsidRPr="00FB4C0A">
        <w:rPr>
          <w:rFonts w:ascii="Bookman Old Style" w:eastAsia="Times New Roman" w:hAnsi="Bookman Old Style" w:cs="Arial"/>
          <w:color w:val="000000"/>
          <w:kern w:val="0"/>
          <w:sz w:val="30"/>
          <w:szCs w:val="30"/>
          <w:lang w:val="el-GR"/>
          <w14:ligatures w14:val="none"/>
        </w:rPr>
        <w:t>Η</w:t>
      </w:r>
      <w:r w:rsidRPr="00FB4C0A">
        <w:rPr>
          <w:rFonts w:ascii="Bookman Old Style" w:eastAsia="Times New Roman" w:hAnsi="Bookman Old Style" w:cs="Arial"/>
          <w:color w:val="000000"/>
          <w:kern w:val="0"/>
          <w:sz w:val="30"/>
          <w:szCs w:val="30"/>
          <w14:ligatures w14:val="none"/>
        </w:rPr>
        <w:t>Σ  Φ</w:t>
      </w:r>
      <w:r w:rsidRPr="00FB4C0A">
        <w:rPr>
          <w:rFonts w:ascii="Bookman Old Style" w:eastAsia="Times New Roman" w:hAnsi="Bookman Old Style" w:cs="Arial"/>
          <w:color w:val="000000"/>
          <w:kern w:val="0"/>
          <w:sz w:val="30"/>
          <w:szCs w:val="30"/>
          <w:lang w:val="el-GR"/>
          <w14:ligatures w14:val="none"/>
        </w:rPr>
        <w:t>Υ</w:t>
      </w:r>
      <w:r w:rsidRPr="00FB4C0A">
        <w:rPr>
          <w:rFonts w:ascii="Bookman Old Style" w:eastAsia="Times New Roman" w:hAnsi="Bookman Old Style" w:cs="Arial"/>
          <w:color w:val="000000"/>
          <w:kern w:val="0"/>
          <w:sz w:val="30"/>
          <w:szCs w:val="30"/>
          <w14:ligatures w14:val="none"/>
        </w:rPr>
        <w:t>ΣΕΩΣ) ΔΙΑΔΙΚΑΣΤΙΚ</w:t>
      </w:r>
      <w:r w:rsidRPr="00FB4C0A">
        <w:rPr>
          <w:rFonts w:ascii="Bookman Old Style" w:eastAsia="Times New Roman" w:hAnsi="Bookman Old Style" w:cs="Arial"/>
          <w:color w:val="000000"/>
          <w:kern w:val="0"/>
          <w:sz w:val="30"/>
          <w:szCs w:val="30"/>
          <w:lang w:val="el-GR"/>
          <w14:ligatures w14:val="none"/>
        </w:rPr>
        <w:t>Ο</w:t>
      </w:r>
      <w:r w:rsidRPr="00FB4C0A">
        <w:rPr>
          <w:rFonts w:ascii="Bookman Old Style" w:eastAsia="Times New Roman" w:hAnsi="Bookman Old Style" w:cs="Arial"/>
          <w:color w:val="000000"/>
          <w:kern w:val="0"/>
          <w:sz w:val="30"/>
          <w:szCs w:val="30"/>
          <w14:ligatures w14:val="none"/>
        </w:rPr>
        <w:t xml:space="preserve"> ΚΑΝΟΝΙΣΜ</w:t>
      </w:r>
      <w:r w:rsidRPr="00FB4C0A">
        <w:rPr>
          <w:rFonts w:ascii="Bookman Old Style" w:eastAsia="Times New Roman" w:hAnsi="Bookman Old Style" w:cs="Arial"/>
          <w:color w:val="000000"/>
          <w:kern w:val="0"/>
          <w:sz w:val="30"/>
          <w:szCs w:val="30"/>
          <w:lang w:val="el-GR"/>
          <w14:ligatures w14:val="none"/>
        </w:rPr>
        <w:t>Ο</w:t>
      </w:r>
      <w:r w:rsidRPr="00FB4C0A">
        <w:rPr>
          <w:rFonts w:ascii="Bookman Old Style" w:eastAsia="Times New Roman" w:hAnsi="Bookman Old Style" w:cs="Arial"/>
          <w:color w:val="000000"/>
          <w:kern w:val="0"/>
          <w:sz w:val="30"/>
          <w:szCs w:val="30"/>
          <w14:ligatures w14:val="none"/>
        </w:rPr>
        <w:t xml:space="preserve"> ΤΟΥ 2018</w:t>
      </w:r>
    </w:p>
    <w:p w14:paraId="43CCDD03" w14:textId="77777777" w:rsidR="003044DD" w:rsidRDefault="003044DD" w:rsidP="003044DD">
      <w:pPr>
        <w:shd w:val="clear" w:color="auto" w:fill="FFFFFF"/>
        <w:rPr>
          <w:rFonts w:ascii="Bookman Old Style" w:eastAsia="Times New Roman" w:hAnsi="Bookman Old Style" w:cs="Arial"/>
          <w:color w:val="000000"/>
          <w:kern w:val="0"/>
          <w:sz w:val="30"/>
          <w:szCs w:val="30"/>
          <w14:ligatures w14:val="none"/>
        </w:rPr>
      </w:pPr>
    </w:p>
    <w:p w14:paraId="43F82F9C" w14:textId="77777777" w:rsidR="003044DD" w:rsidRPr="00FB4C0A" w:rsidRDefault="003044DD" w:rsidP="003044DD">
      <w:pPr>
        <w:shd w:val="clear" w:color="auto" w:fill="FFFFFF"/>
        <w:rPr>
          <w:rFonts w:ascii="Bookman Old Style" w:eastAsia="Times New Roman" w:hAnsi="Bookman Old Style" w:cs="Arial"/>
          <w:color w:val="000000"/>
          <w:kern w:val="0"/>
          <w:sz w:val="30"/>
          <w:szCs w:val="30"/>
          <w14:ligatures w14:val="none"/>
        </w:rPr>
      </w:pPr>
    </w:p>
    <w:p w14:paraId="2347439F" w14:textId="77777777" w:rsidR="003044DD" w:rsidRPr="00FB4C0A" w:rsidRDefault="003044DD" w:rsidP="003044DD">
      <w:pPr>
        <w:shd w:val="clear" w:color="auto" w:fill="FFFFFF"/>
        <w:jc w:val="center"/>
        <w:rPr>
          <w:rFonts w:ascii="Bookman Old Style" w:eastAsia="Times New Roman" w:hAnsi="Bookman Old Style" w:cs="Arial"/>
          <w:color w:val="000000"/>
          <w:kern w:val="0"/>
          <w:sz w:val="30"/>
          <w:szCs w:val="30"/>
          <w14:ligatures w14:val="none"/>
        </w:rPr>
      </w:pPr>
      <w:r w:rsidRPr="00FB4C0A">
        <w:rPr>
          <w:rFonts w:ascii="Bookman Old Style" w:eastAsia="Times New Roman" w:hAnsi="Bookman Old Style" w:cs="Arial"/>
          <w:color w:val="000000"/>
          <w:kern w:val="0"/>
          <w:sz w:val="30"/>
          <w:szCs w:val="30"/>
          <w14:ligatures w14:val="none"/>
        </w:rPr>
        <w:t>ΚΑΙ</w:t>
      </w:r>
    </w:p>
    <w:p w14:paraId="7FF9FD54" w14:textId="77777777" w:rsidR="003044DD" w:rsidRPr="00FB4C0A" w:rsidRDefault="003044DD" w:rsidP="003044DD">
      <w:pPr>
        <w:shd w:val="clear" w:color="auto" w:fill="FFFFFF"/>
        <w:rPr>
          <w:rFonts w:ascii="Bookman Old Style" w:eastAsia="Times New Roman" w:hAnsi="Bookman Old Style" w:cs="Arial"/>
          <w:color w:val="000000"/>
          <w:kern w:val="0"/>
          <w:sz w:val="30"/>
          <w:szCs w:val="30"/>
          <w14:ligatures w14:val="none"/>
        </w:rPr>
      </w:pPr>
    </w:p>
    <w:p w14:paraId="46A31748" w14:textId="549D11EB" w:rsidR="003044DD" w:rsidRPr="003044DD" w:rsidRDefault="003044DD" w:rsidP="003044DD">
      <w:pPr>
        <w:shd w:val="clear" w:color="auto" w:fill="FFFFFF"/>
        <w:rPr>
          <w:rFonts w:ascii="Bookman Old Style" w:eastAsia="Times New Roman" w:hAnsi="Bookman Old Style" w:cs="Arial"/>
          <w:color w:val="000000"/>
          <w:kern w:val="0"/>
          <w:sz w:val="30"/>
          <w:szCs w:val="30"/>
          <w:lang w:val="el-GR"/>
          <w14:ligatures w14:val="none"/>
        </w:rPr>
      </w:pPr>
      <w:r w:rsidRPr="00FB4C0A">
        <w:rPr>
          <w:rFonts w:ascii="Bookman Old Style" w:eastAsia="Times New Roman" w:hAnsi="Bookman Old Style" w:cs="Arial"/>
          <w:color w:val="000000"/>
          <w:kern w:val="0"/>
          <w:sz w:val="30"/>
          <w:szCs w:val="30"/>
          <w14:ligatures w14:val="none"/>
        </w:rPr>
        <w:t>ΑΝΑΦΟΡΙΚ</w:t>
      </w:r>
      <w:r w:rsidRPr="00FB4C0A">
        <w:rPr>
          <w:rFonts w:ascii="Bookman Old Style" w:eastAsia="Times New Roman" w:hAnsi="Bookman Old Style" w:cs="Arial"/>
          <w:color w:val="000000"/>
          <w:kern w:val="0"/>
          <w:sz w:val="30"/>
          <w:szCs w:val="30"/>
          <w:lang w:val="el-GR"/>
          <w14:ligatures w14:val="none"/>
        </w:rPr>
        <w:t>Α</w:t>
      </w:r>
      <w:r w:rsidRPr="00FB4C0A">
        <w:rPr>
          <w:rFonts w:ascii="Bookman Old Style" w:eastAsia="Times New Roman" w:hAnsi="Bookman Old Style" w:cs="Arial"/>
          <w:color w:val="000000"/>
          <w:kern w:val="0"/>
          <w:sz w:val="30"/>
          <w:szCs w:val="30"/>
          <w14:ligatures w14:val="none"/>
        </w:rPr>
        <w:t xml:space="preserve"> ΜΕ ΤΗΝ </w:t>
      </w:r>
      <w:r>
        <w:rPr>
          <w:rFonts w:ascii="Bookman Old Style" w:eastAsia="Times New Roman" w:hAnsi="Bookman Old Style" w:cs="Arial"/>
          <w:color w:val="000000"/>
          <w:kern w:val="0"/>
          <w:sz w:val="30"/>
          <w:szCs w:val="30"/>
          <w:lang w:val="el-GR"/>
          <w14:ligatures w14:val="none"/>
        </w:rPr>
        <w:t xml:space="preserve">ΑΙΤΗΣΗ ΤΗΣ ΕΤΑΙΡΕΙΑΣ </w:t>
      </w:r>
      <w:r>
        <w:rPr>
          <w:rFonts w:ascii="Bookman Old Style" w:eastAsia="Times New Roman" w:hAnsi="Bookman Old Style" w:cs="Arial"/>
          <w:color w:val="000000"/>
          <w:kern w:val="0"/>
          <w:sz w:val="30"/>
          <w:szCs w:val="30"/>
          <w:lang w:val="en-US"/>
          <w14:ligatures w14:val="none"/>
        </w:rPr>
        <w:t>A</w:t>
      </w:r>
      <w:r w:rsidRPr="003044DD">
        <w:rPr>
          <w:rFonts w:ascii="Bookman Old Style" w:eastAsia="Times New Roman" w:hAnsi="Bookman Old Style" w:cs="Arial"/>
          <w:color w:val="000000"/>
          <w:kern w:val="0"/>
          <w:sz w:val="30"/>
          <w:szCs w:val="30"/>
          <w:lang w:val="el-GR"/>
          <w14:ligatures w14:val="none"/>
        </w:rPr>
        <w:t>.</w:t>
      </w:r>
      <w:r>
        <w:rPr>
          <w:rFonts w:ascii="Bookman Old Style" w:eastAsia="Times New Roman" w:hAnsi="Bookman Old Style" w:cs="Arial"/>
          <w:color w:val="000000"/>
          <w:kern w:val="0"/>
          <w:sz w:val="30"/>
          <w:szCs w:val="30"/>
          <w:lang w:val="en-US"/>
          <w14:ligatures w14:val="none"/>
        </w:rPr>
        <w:t>G</w:t>
      </w:r>
      <w:r w:rsidRPr="003044DD">
        <w:rPr>
          <w:rFonts w:ascii="Bookman Old Style" w:eastAsia="Times New Roman" w:hAnsi="Bookman Old Style" w:cs="Arial"/>
          <w:color w:val="000000"/>
          <w:kern w:val="0"/>
          <w:sz w:val="30"/>
          <w:szCs w:val="30"/>
          <w:lang w:val="el-GR"/>
          <w14:ligatures w14:val="none"/>
        </w:rPr>
        <w:t xml:space="preserve">. </w:t>
      </w:r>
      <w:r>
        <w:rPr>
          <w:rFonts w:ascii="Bookman Old Style" w:eastAsia="Times New Roman" w:hAnsi="Bookman Old Style" w:cs="Arial"/>
          <w:color w:val="000000"/>
          <w:kern w:val="0"/>
          <w:sz w:val="30"/>
          <w:szCs w:val="30"/>
          <w:lang w:val="en-US"/>
          <w14:ligatures w14:val="none"/>
        </w:rPr>
        <w:t>PAPHITIS</w:t>
      </w:r>
      <w:r w:rsidRPr="003044DD">
        <w:rPr>
          <w:rFonts w:ascii="Bookman Old Style" w:eastAsia="Times New Roman" w:hAnsi="Bookman Old Style" w:cs="Arial"/>
          <w:color w:val="000000"/>
          <w:kern w:val="0"/>
          <w:sz w:val="30"/>
          <w:szCs w:val="30"/>
          <w:lang w:val="el-GR"/>
          <w14:ligatures w14:val="none"/>
        </w:rPr>
        <w:t xml:space="preserve"> &amp; </w:t>
      </w:r>
      <w:r>
        <w:rPr>
          <w:rFonts w:ascii="Bookman Old Style" w:eastAsia="Times New Roman" w:hAnsi="Bookman Old Style" w:cs="Arial"/>
          <w:color w:val="000000"/>
          <w:kern w:val="0"/>
          <w:sz w:val="30"/>
          <w:szCs w:val="30"/>
          <w:lang w:val="en-US"/>
          <w14:ligatures w14:val="none"/>
        </w:rPr>
        <w:t>CO</w:t>
      </w:r>
      <w:r w:rsidRPr="003044DD">
        <w:rPr>
          <w:rFonts w:ascii="Bookman Old Style" w:eastAsia="Times New Roman" w:hAnsi="Bookman Old Style" w:cs="Arial"/>
          <w:color w:val="000000"/>
          <w:kern w:val="0"/>
          <w:sz w:val="30"/>
          <w:szCs w:val="30"/>
          <w:lang w:val="el-GR"/>
          <w14:ligatures w14:val="none"/>
        </w:rPr>
        <w:t xml:space="preserve">, </w:t>
      </w:r>
      <w:r>
        <w:rPr>
          <w:rFonts w:ascii="Bookman Old Style" w:eastAsia="Times New Roman" w:hAnsi="Bookman Old Style" w:cs="Arial"/>
          <w:color w:val="000000"/>
          <w:kern w:val="0"/>
          <w:sz w:val="30"/>
          <w:szCs w:val="30"/>
          <w:lang w:val="en-US"/>
          <w14:ligatures w14:val="none"/>
        </w:rPr>
        <w:t>LLC</w:t>
      </w:r>
      <w:r w:rsidRPr="003044DD">
        <w:rPr>
          <w:rFonts w:ascii="Bookman Old Style" w:eastAsia="Times New Roman" w:hAnsi="Bookman Old Style" w:cs="Arial"/>
          <w:color w:val="000000"/>
          <w:kern w:val="0"/>
          <w:sz w:val="30"/>
          <w:szCs w:val="30"/>
          <w:lang w:val="el-GR"/>
          <w14:ligatures w14:val="none"/>
        </w:rPr>
        <w:t xml:space="preserve">, </w:t>
      </w:r>
      <w:r>
        <w:rPr>
          <w:rFonts w:ascii="Bookman Old Style" w:eastAsia="Times New Roman" w:hAnsi="Bookman Old Style" w:cs="Arial"/>
          <w:color w:val="000000"/>
          <w:kern w:val="0"/>
          <w:sz w:val="30"/>
          <w:szCs w:val="30"/>
          <w:lang w:val="el-GR"/>
          <w14:ligatures w14:val="none"/>
        </w:rPr>
        <w:t>ΛΕΩΦ. ΣΠΥΡΟΥ ΚΥΠΡΙΑΝΟΥ 84, 4004, ΛΕΜΕΣΟΣ</w:t>
      </w:r>
      <w:r w:rsidRPr="003044DD">
        <w:rPr>
          <w:rFonts w:ascii="Bookman Old Style" w:eastAsia="Times New Roman" w:hAnsi="Bookman Old Style" w:cs="Arial"/>
          <w:color w:val="000000"/>
          <w:kern w:val="0"/>
          <w:sz w:val="30"/>
          <w:szCs w:val="30"/>
          <w:lang w:val="el-GR"/>
          <w14:ligatures w14:val="none"/>
        </w:rPr>
        <w:t>,</w:t>
      </w:r>
      <w:r>
        <w:rPr>
          <w:rFonts w:ascii="Bookman Old Style" w:eastAsia="Times New Roman" w:hAnsi="Bookman Old Style" w:cs="Arial"/>
          <w:color w:val="000000"/>
          <w:kern w:val="0"/>
          <w:sz w:val="30"/>
          <w:szCs w:val="30"/>
          <w:lang w:val="el-GR"/>
          <w14:ligatures w14:val="none"/>
        </w:rPr>
        <w:t xml:space="preserve"> ΓΙΑ ΕΠΕΚΤΑΣΗ ΤΟΥ ΧΡΟΝΟΥ ΚΑΤΑΧΩΡΗΣΗΣ ΑΙΤΗΣΗΣ ΓΙΑ ΑΔΕΙΑ ΚΑΤΑΧΩΡΗΣΗΣ ΑΙΤΗΣΗΣ ΓΙΑ ΤΗΝ ΕΚΔΟΣΗ ΠΡΟΝΟΜΙΑΚΟΥ ΕΝΤΑΛΜΑΤΟΣ </w:t>
      </w:r>
      <w:r>
        <w:rPr>
          <w:rFonts w:ascii="Bookman Old Style" w:eastAsia="Times New Roman" w:hAnsi="Bookman Old Style" w:cs="Arial"/>
          <w:color w:val="000000"/>
          <w:kern w:val="0"/>
          <w:sz w:val="30"/>
          <w:szCs w:val="30"/>
          <w:lang w:val="en-US"/>
          <w14:ligatures w14:val="none"/>
        </w:rPr>
        <w:t>CERTIORARI</w:t>
      </w:r>
    </w:p>
    <w:p w14:paraId="7B5C95CE" w14:textId="77777777" w:rsidR="003044DD" w:rsidRPr="003044DD" w:rsidRDefault="003044DD" w:rsidP="003044DD">
      <w:pPr>
        <w:shd w:val="clear" w:color="auto" w:fill="FFFFFF"/>
        <w:rPr>
          <w:rFonts w:ascii="Bookman Old Style" w:eastAsia="Times New Roman" w:hAnsi="Bookman Old Style" w:cs="Arial"/>
          <w:color w:val="000000"/>
          <w:kern w:val="0"/>
          <w:sz w:val="30"/>
          <w:szCs w:val="30"/>
          <w:lang w:val="el-GR"/>
          <w14:ligatures w14:val="none"/>
        </w:rPr>
      </w:pPr>
    </w:p>
    <w:p w14:paraId="0EBFBC79" w14:textId="77777777" w:rsidR="003044DD" w:rsidRPr="00FB4C0A" w:rsidRDefault="003044DD" w:rsidP="003044DD">
      <w:pPr>
        <w:shd w:val="clear" w:color="auto" w:fill="FFFFFF"/>
        <w:rPr>
          <w:rFonts w:ascii="Bookman Old Style" w:eastAsia="Times New Roman" w:hAnsi="Bookman Old Style" w:cs="Arial"/>
          <w:color w:val="000000"/>
          <w:kern w:val="0"/>
          <w:sz w:val="30"/>
          <w:szCs w:val="30"/>
          <w14:ligatures w14:val="none"/>
        </w:rPr>
      </w:pPr>
    </w:p>
    <w:p w14:paraId="6CAE1ECF" w14:textId="77777777" w:rsidR="003044DD" w:rsidRPr="00FB4C0A" w:rsidRDefault="003044DD" w:rsidP="003044DD">
      <w:pPr>
        <w:shd w:val="clear" w:color="auto" w:fill="FFFFFF"/>
        <w:jc w:val="center"/>
        <w:rPr>
          <w:rFonts w:ascii="Bookman Old Style" w:eastAsia="Times New Roman" w:hAnsi="Bookman Old Style" w:cs="Arial"/>
          <w:color w:val="000000"/>
          <w:kern w:val="0"/>
          <w:sz w:val="30"/>
          <w:szCs w:val="30"/>
          <w14:ligatures w14:val="none"/>
        </w:rPr>
      </w:pPr>
      <w:r w:rsidRPr="00FB4C0A">
        <w:rPr>
          <w:rFonts w:ascii="Bookman Old Style" w:eastAsia="Times New Roman" w:hAnsi="Bookman Old Style" w:cs="Arial"/>
          <w:color w:val="000000"/>
          <w:kern w:val="0"/>
          <w:sz w:val="30"/>
          <w:szCs w:val="30"/>
          <w14:ligatures w14:val="none"/>
        </w:rPr>
        <w:t>ΚΑΙ</w:t>
      </w:r>
    </w:p>
    <w:p w14:paraId="6EE0D585" w14:textId="77777777" w:rsidR="003044DD" w:rsidRPr="00FB4C0A" w:rsidRDefault="003044DD" w:rsidP="003044DD">
      <w:pPr>
        <w:shd w:val="clear" w:color="auto" w:fill="FFFFFF"/>
        <w:rPr>
          <w:rFonts w:ascii="Bookman Old Style" w:eastAsia="Times New Roman" w:hAnsi="Bookman Old Style" w:cs="Arial"/>
          <w:color w:val="000000"/>
          <w:kern w:val="0"/>
          <w:sz w:val="30"/>
          <w:szCs w:val="30"/>
          <w14:ligatures w14:val="none"/>
        </w:rPr>
      </w:pPr>
    </w:p>
    <w:p w14:paraId="513A4D0F" w14:textId="789C2FB3" w:rsidR="007E7556" w:rsidRDefault="003044DD" w:rsidP="003044DD">
      <w:pPr>
        <w:shd w:val="clear" w:color="auto" w:fill="FFFFFF"/>
        <w:rPr>
          <w:rFonts w:ascii="Bookman Old Style" w:eastAsia="Times New Roman" w:hAnsi="Bookman Old Style" w:cs="Arial"/>
          <w:color w:val="000000"/>
          <w:kern w:val="0"/>
          <w:sz w:val="30"/>
          <w:szCs w:val="30"/>
          <w:lang w:val="el-GR"/>
          <w14:ligatures w14:val="none"/>
        </w:rPr>
      </w:pPr>
      <w:r w:rsidRPr="00FB4C0A">
        <w:rPr>
          <w:rFonts w:ascii="Bookman Old Style" w:eastAsia="Times New Roman" w:hAnsi="Bookman Old Style" w:cs="Arial"/>
          <w:color w:val="000000"/>
          <w:kern w:val="0"/>
          <w:sz w:val="30"/>
          <w:szCs w:val="30"/>
          <w14:ligatures w14:val="none"/>
        </w:rPr>
        <w:t>ΑΝΑΦΟΡΙΚ</w:t>
      </w:r>
      <w:r w:rsidRPr="00FB4C0A">
        <w:rPr>
          <w:rFonts w:ascii="Bookman Old Style" w:eastAsia="Times New Roman" w:hAnsi="Bookman Old Style" w:cs="Arial"/>
          <w:color w:val="000000"/>
          <w:kern w:val="0"/>
          <w:sz w:val="30"/>
          <w:szCs w:val="30"/>
          <w:lang w:val="el-GR"/>
          <w14:ligatures w14:val="none"/>
        </w:rPr>
        <w:t>Α</w:t>
      </w:r>
      <w:r w:rsidRPr="00FB4C0A">
        <w:rPr>
          <w:rFonts w:ascii="Bookman Old Style" w:eastAsia="Times New Roman" w:hAnsi="Bookman Old Style" w:cs="Arial"/>
          <w:color w:val="000000"/>
          <w:kern w:val="0"/>
          <w:sz w:val="30"/>
          <w:szCs w:val="30"/>
          <w14:ligatures w14:val="none"/>
        </w:rPr>
        <w:t xml:space="preserve"> ΜΕ ΤΗΝ </w:t>
      </w:r>
      <w:r>
        <w:rPr>
          <w:rFonts w:ascii="Bookman Old Style" w:eastAsia="Times New Roman" w:hAnsi="Bookman Old Style" w:cs="Arial"/>
          <w:color w:val="000000"/>
          <w:kern w:val="0"/>
          <w:sz w:val="30"/>
          <w:szCs w:val="30"/>
          <w:lang w:val="el-GR"/>
          <w14:ligatures w14:val="none"/>
        </w:rPr>
        <w:t>ΑΠΟΦΑΣΗ ΤΟΥ ΣΥΜΒΟΥΛΙΟΥ ΤΟΥ ΠΑΓΚΥΠΡΙΟΥ ΔΙΚΗΓΟΡΙΚΟΥ ΣΥΛΛΟΓΟΥ ΗΜΕΡΟΜΗΝΊΑΣ 03.07.2023 ΠΟΥ ΕΠΕΒΑΛΕ ΣΤΗΝ ΑΙΤΗΤΡΙΑ ΠΟΙΝΗ, ΗΤΟΙ ΠΡΟΣΤΙΜΟ €</w:t>
      </w:r>
      <w:r w:rsidR="00063D9A">
        <w:rPr>
          <w:rFonts w:ascii="Bookman Old Style" w:eastAsia="Times New Roman" w:hAnsi="Bookman Old Style" w:cs="Arial"/>
          <w:color w:val="000000"/>
          <w:kern w:val="0"/>
          <w:sz w:val="30"/>
          <w:szCs w:val="30"/>
          <w:lang w:val="el-GR"/>
          <w14:ligatures w14:val="none"/>
        </w:rPr>
        <w:t>20</w:t>
      </w:r>
      <w:r>
        <w:rPr>
          <w:rFonts w:ascii="Bookman Old Style" w:eastAsia="Times New Roman" w:hAnsi="Bookman Old Style" w:cs="Arial"/>
          <w:color w:val="000000"/>
          <w:kern w:val="0"/>
          <w:sz w:val="30"/>
          <w:szCs w:val="30"/>
          <w:lang w:val="el-GR"/>
          <w14:ligatures w14:val="none"/>
        </w:rPr>
        <w:t>.000 (</w:t>
      </w:r>
      <w:r w:rsidR="00063D9A">
        <w:rPr>
          <w:rFonts w:ascii="Bookman Old Style" w:eastAsia="Times New Roman" w:hAnsi="Bookman Old Style" w:cs="Arial"/>
          <w:color w:val="000000"/>
          <w:kern w:val="0"/>
          <w:sz w:val="30"/>
          <w:szCs w:val="30"/>
          <w:lang w:val="el-GR"/>
          <w14:ligatures w14:val="none"/>
        </w:rPr>
        <w:t xml:space="preserve">ΕΙΚΟΣΙ </w:t>
      </w:r>
      <w:r>
        <w:rPr>
          <w:rFonts w:ascii="Bookman Old Style" w:eastAsia="Times New Roman" w:hAnsi="Bookman Old Style" w:cs="Arial"/>
          <w:color w:val="000000"/>
          <w:kern w:val="0"/>
          <w:sz w:val="30"/>
          <w:szCs w:val="30"/>
          <w:lang w:val="el-GR"/>
          <w14:ligatures w14:val="none"/>
        </w:rPr>
        <w:t>ΧΙΛΙΑΔΕΣ ΕΥΡΩ), Η ΟΠΟΙΑ ΑΠΟΦΑΣΗ ΕΠΙΔΟΘΗΚΕ ΣΤΗΝ ΑΙΤΗΤΡΙΑ ΤΗΝ</w:t>
      </w:r>
      <w:r w:rsidR="00063D9A">
        <w:rPr>
          <w:rFonts w:ascii="Bookman Old Style" w:eastAsia="Times New Roman" w:hAnsi="Bookman Old Style" w:cs="Arial"/>
          <w:color w:val="000000"/>
          <w:kern w:val="0"/>
          <w:sz w:val="30"/>
          <w:szCs w:val="30"/>
          <w:lang w:val="el-GR"/>
          <w14:ligatures w14:val="none"/>
        </w:rPr>
        <w:t xml:space="preserve"> </w:t>
      </w:r>
      <w:r>
        <w:rPr>
          <w:rFonts w:ascii="Bookman Old Style" w:eastAsia="Times New Roman" w:hAnsi="Bookman Old Style" w:cs="Arial"/>
          <w:color w:val="000000"/>
          <w:kern w:val="0"/>
          <w:sz w:val="30"/>
          <w:szCs w:val="30"/>
          <w:lang w:val="el-GR"/>
          <w14:ligatures w14:val="none"/>
        </w:rPr>
        <w:t xml:space="preserve">20.07.2023 ΜΑΖΙ ΜΕ ΣΧΕΤΙΚΗ ΕΠΙΣΤΟΛΗ ΤΟΥ ΣΥΜΒΟΥΛΙΟΥ ΤΟΥ </w:t>
      </w:r>
      <w:r>
        <w:rPr>
          <w:rFonts w:ascii="Bookman Old Style" w:eastAsia="Times New Roman" w:hAnsi="Bookman Old Style" w:cs="Arial"/>
          <w:color w:val="000000"/>
          <w:kern w:val="0"/>
          <w:sz w:val="30"/>
          <w:szCs w:val="30"/>
          <w:lang w:val="el-GR"/>
          <w14:ligatures w14:val="none"/>
        </w:rPr>
        <w:lastRenderedPageBreak/>
        <w:t xml:space="preserve">ΠΑΓΚΥΠΡΙΟΥ ΔΙΚΗΓΟΡΙΚΟΥ ΣΥΛΛΟΓΟΥ ΗΜΕΡΟΜΗΝΙΑΣ </w:t>
      </w:r>
      <w:r w:rsidR="007E7556">
        <w:rPr>
          <w:rFonts w:ascii="Bookman Old Style" w:eastAsia="Times New Roman" w:hAnsi="Bookman Old Style" w:cs="Arial"/>
          <w:color w:val="000000"/>
          <w:kern w:val="0"/>
          <w:sz w:val="30"/>
          <w:szCs w:val="30"/>
          <w:lang w:val="el-GR"/>
          <w14:ligatures w14:val="none"/>
        </w:rPr>
        <w:t>14.07.2023 ΠΟΥ ΣΤΗΡΙΖΕΤΑΙ ΣΤΗΝ ΑΠΟΦΑΣΗ ΤΟΥ ΣΥΜΒΟΥΛΙΟΥ ΤΟΥ ΠΑΓΚΥΠΡΙΟΥ ΔΙΚΗΓΟΡΙ</w:t>
      </w:r>
      <w:r w:rsidR="00063D9A">
        <w:rPr>
          <w:rFonts w:ascii="Bookman Old Style" w:eastAsia="Times New Roman" w:hAnsi="Bookman Old Style" w:cs="Arial"/>
          <w:color w:val="000000"/>
          <w:kern w:val="0"/>
          <w:sz w:val="30"/>
          <w:szCs w:val="30"/>
          <w:lang w:val="el-GR"/>
          <w14:ligatures w14:val="none"/>
        </w:rPr>
        <w:t>Κ</w:t>
      </w:r>
      <w:r w:rsidR="007E7556">
        <w:rPr>
          <w:rFonts w:ascii="Bookman Old Style" w:eastAsia="Times New Roman" w:hAnsi="Bookman Old Style" w:cs="Arial"/>
          <w:color w:val="000000"/>
          <w:kern w:val="0"/>
          <w:sz w:val="30"/>
          <w:szCs w:val="30"/>
          <w:lang w:val="el-GR"/>
          <w14:ligatures w14:val="none"/>
        </w:rPr>
        <w:t>ΟΥ ΣΥΛΛΟΓΟΥ ΗΜΕΡΟΜΗΝΙΑΣ 24.10.2022 ΠΟΥ ΕΚΔΟΘΗΚΕ ΜΕ ΒΑΣΗ ΤΟ ΝΟΜΟ ΠΕΡΙ ΤΗΣ ΠΑΡΕΜΠΟΔΙΣΗΣ ΚΑΙ ΚΑΤΑΠΟΛΕΜΗΣΗΣ ΤΗΣ ΝΟΜΙΜΟΠΟΙΗΣΗΣ ΕΣΟΔΩΝ ΑΠΟ ΠΑΡΑΝΟΜΕΣ ΔΡΑΣΤΗΡΙΟΤΗΤΕΣ, Ν. 188(Ι)/2007 ΟΠΩΣ ΤΡΟΠΟΠΟΙΗΘΗΚΕ</w:t>
      </w:r>
    </w:p>
    <w:p w14:paraId="0BA30126" w14:textId="12952377" w:rsidR="00EF2216" w:rsidRPr="00EF2216" w:rsidRDefault="00EF2216" w:rsidP="00EF2216">
      <w:pPr>
        <w:jc w:val="center"/>
        <w:rPr>
          <w:rFonts w:ascii="Bookman Old Style" w:hAnsi="Bookman Old Style" w:cstheme="majorBidi"/>
          <w:i/>
          <w:iCs/>
          <w:sz w:val="28"/>
          <w:szCs w:val="28"/>
          <w:lang w:val="el-GR"/>
        </w:rPr>
      </w:pPr>
      <w:r w:rsidRPr="00EF2216">
        <w:rPr>
          <w:rFonts w:ascii="Bookman Old Style" w:hAnsi="Bookman Old Style" w:cstheme="majorBidi"/>
          <w:i/>
          <w:iCs/>
          <w:sz w:val="28"/>
          <w:szCs w:val="28"/>
          <w:lang w:val="el-GR"/>
        </w:rPr>
        <w:t>................</w:t>
      </w:r>
    </w:p>
    <w:p w14:paraId="4C87129D" w14:textId="77777777" w:rsidR="00EF2216" w:rsidRPr="00EF2216" w:rsidRDefault="00EF2216" w:rsidP="00EF2216">
      <w:pPr>
        <w:jc w:val="center"/>
        <w:rPr>
          <w:rFonts w:ascii="Bookman Old Style" w:hAnsi="Bookman Old Style" w:cstheme="majorBidi"/>
          <w:i/>
          <w:iCs/>
          <w:sz w:val="28"/>
          <w:szCs w:val="28"/>
          <w:lang w:val="el-GR"/>
        </w:rPr>
      </w:pPr>
    </w:p>
    <w:p w14:paraId="1CC544FA" w14:textId="67B46C44" w:rsidR="00EF2216" w:rsidRPr="00EF2216" w:rsidRDefault="00EF2216" w:rsidP="00EF2216">
      <w:pPr>
        <w:tabs>
          <w:tab w:val="left" w:pos="567"/>
        </w:tabs>
        <w:rPr>
          <w:rFonts w:ascii="Bookman Old Style" w:hAnsi="Bookman Old Style" w:cstheme="majorBidi"/>
          <w:sz w:val="28"/>
          <w:szCs w:val="28"/>
          <w:lang w:val="el-GR"/>
        </w:rPr>
      </w:pPr>
      <w:r w:rsidRPr="00EF2216">
        <w:rPr>
          <w:rFonts w:ascii="Bookman Old Style" w:hAnsi="Bookman Old Style" w:cstheme="majorBidi"/>
          <w:i/>
          <w:iCs/>
          <w:sz w:val="28"/>
          <w:szCs w:val="28"/>
          <w:lang w:val="el-GR"/>
        </w:rPr>
        <w:tab/>
        <w:t>Μ. Κωνσταντίνου (κα)</w:t>
      </w:r>
      <w:r w:rsidRPr="00EF2216">
        <w:rPr>
          <w:rFonts w:ascii="Bookman Old Style" w:hAnsi="Bookman Old Style" w:cstheme="majorBidi"/>
          <w:sz w:val="28"/>
          <w:szCs w:val="28"/>
          <w:lang w:val="el-GR"/>
        </w:rPr>
        <w:t>, για τους Αιτητές.</w:t>
      </w:r>
    </w:p>
    <w:p w14:paraId="1812729A" w14:textId="77777777" w:rsidR="00EF2216" w:rsidRPr="00EF2216" w:rsidRDefault="00EF2216" w:rsidP="00EF2216">
      <w:pPr>
        <w:rPr>
          <w:rFonts w:ascii="Bookman Old Style" w:hAnsi="Bookman Old Style" w:cstheme="majorBidi"/>
          <w:sz w:val="28"/>
          <w:szCs w:val="28"/>
          <w:lang w:val="el-GR"/>
        </w:rPr>
      </w:pPr>
    </w:p>
    <w:p w14:paraId="5C510B1E" w14:textId="77777777" w:rsidR="00EF2216" w:rsidRPr="00EF2216" w:rsidRDefault="00EF2216" w:rsidP="00EF2216">
      <w:pPr>
        <w:rPr>
          <w:rFonts w:ascii="Bookman Old Style" w:hAnsi="Bookman Old Style" w:cstheme="majorBidi"/>
          <w:sz w:val="28"/>
          <w:szCs w:val="28"/>
          <w:lang w:val="el-GR"/>
        </w:rPr>
      </w:pPr>
    </w:p>
    <w:p w14:paraId="09CDD942" w14:textId="236C5FF8" w:rsidR="00EF2216" w:rsidRPr="00EF2216" w:rsidRDefault="00EF2216" w:rsidP="00EF2216">
      <w:pPr>
        <w:jc w:val="center"/>
        <w:rPr>
          <w:rFonts w:ascii="Bookman Old Style" w:hAnsi="Bookman Old Style" w:cstheme="majorBidi"/>
          <w:b/>
          <w:bCs/>
          <w:sz w:val="28"/>
          <w:szCs w:val="28"/>
          <w:u w:val="single"/>
          <w:lang w:val="el-GR"/>
        </w:rPr>
      </w:pPr>
      <w:r w:rsidRPr="00EF2216">
        <w:rPr>
          <w:rFonts w:ascii="Bookman Old Style" w:hAnsi="Bookman Old Style" w:cstheme="majorBidi"/>
          <w:b/>
          <w:bCs/>
          <w:sz w:val="28"/>
          <w:szCs w:val="28"/>
          <w:u w:val="single"/>
          <w:lang w:val="el-GR"/>
        </w:rPr>
        <w:t>Α Π Ο Φ Α Σ Η</w:t>
      </w:r>
    </w:p>
    <w:p w14:paraId="18CB75BF" w14:textId="77777777" w:rsidR="00EF2216" w:rsidRDefault="00EF2216" w:rsidP="00EF2216">
      <w:pPr>
        <w:jc w:val="center"/>
        <w:rPr>
          <w:rFonts w:ascii="Bookman Old Style" w:hAnsi="Bookman Old Style" w:cstheme="majorBidi"/>
          <w:b/>
          <w:bCs/>
          <w:sz w:val="28"/>
          <w:szCs w:val="28"/>
          <w:u w:val="single"/>
          <w:lang w:val="el-GR"/>
        </w:rPr>
      </w:pPr>
    </w:p>
    <w:p w14:paraId="1689F67E" w14:textId="77777777" w:rsidR="00EF2216" w:rsidRPr="00EF2216" w:rsidRDefault="00EF2216" w:rsidP="00EF2216">
      <w:pPr>
        <w:jc w:val="center"/>
        <w:rPr>
          <w:rFonts w:ascii="Bookman Old Style" w:hAnsi="Bookman Old Style" w:cstheme="majorBidi"/>
          <w:b/>
          <w:bCs/>
          <w:sz w:val="28"/>
          <w:szCs w:val="28"/>
          <w:u w:val="single"/>
          <w:lang w:val="el-GR"/>
        </w:rPr>
      </w:pPr>
    </w:p>
    <w:p w14:paraId="126DB059" w14:textId="1ADEE40F" w:rsidR="00DF73F2" w:rsidRPr="0085046B" w:rsidRDefault="00EF2216" w:rsidP="00EF2216">
      <w:pPr>
        <w:tabs>
          <w:tab w:val="left" w:pos="567"/>
        </w:tabs>
        <w:spacing w:line="480" w:lineRule="auto"/>
        <w:rPr>
          <w:rFonts w:ascii="Bookman Old Style" w:hAnsi="Bookman Old Style" w:cstheme="majorBidi"/>
          <w:sz w:val="28"/>
          <w:szCs w:val="28"/>
          <w:lang w:val="el-GR"/>
        </w:rPr>
      </w:pPr>
      <w:r w:rsidRPr="00EF2216">
        <w:rPr>
          <w:rFonts w:ascii="Bookman Old Style" w:hAnsi="Bookman Old Style" w:cstheme="majorBidi"/>
          <w:b/>
          <w:bCs/>
          <w:sz w:val="28"/>
          <w:szCs w:val="28"/>
          <w:lang w:val="el-GR"/>
        </w:rPr>
        <w:tab/>
        <w:t xml:space="preserve">ΔΑΥΙΔ, Δ.: </w:t>
      </w:r>
      <w:r w:rsidR="00806F63">
        <w:rPr>
          <w:rFonts w:ascii="Bookman Old Style" w:hAnsi="Bookman Old Style" w:cstheme="majorBidi"/>
          <w:sz w:val="28"/>
          <w:szCs w:val="28"/>
          <w:lang w:val="en-GB"/>
        </w:rPr>
        <w:t>M</w:t>
      </w:r>
      <w:r w:rsidR="00DF73F2" w:rsidRPr="00EF2216">
        <w:rPr>
          <w:rFonts w:ascii="Bookman Old Style" w:hAnsi="Bookman Old Style" w:cstheme="majorBidi"/>
          <w:sz w:val="28"/>
          <w:szCs w:val="28"/>
          <w:lang w:val="el-GR"/>
        </w:rPr>
        <w:t xml:space="preserve">ε την υπό συζήτηση αίτηση, </w:t>
      </w:r>
      <w:r w:rsidR="004B12A9">
        <w:rPr>
          <w:rFonts w:ascii="Bookman Old Style" w:hAnsi="Bookman Old Style" w:cstheme="majorBidi"/>
          <w:sz w:val="28"/>
          <w:szCs w:val="28"/>
          <w:lang w:val="el-GR"/>
        </w:rPr>
        <w:t>την οποία</w:t>
      </w:r>
      <w:r w:rsidR="00806F63" w:rsidRPr="00806F63">
        <w:rPr>
          <w:rFonts w:ascii="Bookman Old Style" w:hAnsi="Bookman Old Style" w:cstheme="majorBidi"/>
          <w:sz w:val="28"/>
          <w:szCs w:val="28"/>
          <w:lang w:val="el-GR"/>
        </w:rPr>
        <w:t xml:space="preserve"> </w:t>
      </w:r>
      <w:r w:rsidR="00806F63">
        <w:rPr>
          <w:rFonts w:ascii="Bookman Old Style" w:hAnsi="Bookman Old Style" w:cstheme="majorBidi"/>
          <w:sz w:val="28"/>
          <w:szCs w:val="28"/>
          <w:lang w:val="el-GR"/>
        </w:rPr>
        <w:t xml:space="preserve">οι Αιτητές </w:t>
      </w:r>
      <w:r w:rsidR="004B12A9">
        <w:rPr>
          <w:rFonts w:ascii="Bookman Old Style" w:hAnsi="Bookman Old Style" w:cstheme="majorBidi"/>
          <w:sz w:val="28"/>
          <w:szCs w:val="28"/>
          <w:lang w:val="el-GR"/>
        </w:rPr>
        <w:t xml:space="preserve">προωθούν μονομερώς, </w:t>
      </w:r>
      <w:r w:rsidR="00DF73F2" w:rsidRPr="00EF2216">
        <w:rPr>
          <w:rFonts w:ascii="Bookman Old Style" w:hAnsi="Bookman Old Style" w:cstheme="majorBidi"/>
          <w:sz w:val="28"/>
          <w:szCs w:val="28"/>
          <w:lang w:val="el-GR"/>
        </w:rPr>
        <w:t xml:space="preserve">επιζητούν διάταγμα του Δικαστηρίου με το οποίο να </w:t>
      </w:r>
      <w:r w:rsidR="004B12A9">
        <w:rPr>
          <w:rFonts w:ascii="Bookman Old Style" w:hAnsi="Bookman Old Style" w:cstheme="majorBidi"/>
          <w:sz w:val="28"/>
          <w:szCs w:val="28"/>
          <w:lang w:val="el-GR"/>
        </w:rPr>
        <w:t xml:space="preserve">παρατείνεται </w:t>
      </w:r>
      <w:r w:rsidR="00DF73F2" w:rsidRPr="00EF2216">
        <w:rPr>
          <w:rFonts w:ascii="Bookman Old Style" w:hAnsi="Bookman Old Style" w:cstheme="majorBidi"/>
          <w:sz w:val="28"/>
          <w:szCs w:val="28"/>
          <w:lang w:val="el-GR"/>
        </w:rPr>
        <w:t xml:space="preserve">ο χρόνος </w:t>
      </w:r>
      <w:r w:rsidR="00A5776A" w:rsidRPr="00EF2216">
        <w:rPr>
          <w:rFonts w:ascii="Bookman Old Style" w:hAnsi="Bookman Old Style" w:cstheme="majorBidi"/>
          <w:sz w:val="28"/>
          <w:szCs w:val="28"/>
          <w:lang w:val="el-GR"/>
        </w:rPr>
        <w:t xml:space="preserve">για την καταχώριση αίτησης για άδεια για καταχώριση αίτησης με κλήση για την έκδοση προνομιακού εντάλματος </w:t>
      </w:r>
      <w:r w:rsidR="00A5776A" w:rsidRPr="00EF2216">
        <w:rPr>
          <w:rFonts w:ascii="Bookman Old Style" w:hAnsi="Bookman Old Style" w:cstheme="majorBidi"/>
          <w:sz w:val="28"/>
          <w:szCs w:val="28"/>
          <w:lang w:val="en-US"/>
        </w:rPr>
        <w:t>Certiorari</w:t>
      </w:r>
      <w:r w:rsidR="00A5776A" w:rsidRPr="00A5776A">
        <w:rPr>
          <w:rFonts w:ascii="Bookman Old Style" w:hAnsi="Bookman Old Style" w:cstheme="majorBidi"/>
          <w:sz w:val="28"/>
          <w:szCs w:val="28"/>
          <w:lang w:val="el-GR"/>
        </w:rPr>
        <w:t xml:space="preserve">, </w:t>
      </w:r>
      <w:r w:rsidR="00E06E1D">
        <w:rPr>
          <w:rFonts w:ascii="Bookman Old Style" w:hAnsi="Bookman Old Style" w:cstheme="majorBidi"/>
          <w:sz w:val="28"/>
          <w:szCs w:val="28"/>
          <w:lang w:val="el-GR"/>
        </w:rPr>
        <w:t>ως</w:t>
      </w:r>
      <w:r w:rsidR="00BE122D">
        <w:rPr>
          <w:rFonts w:ascii="Bookman Old Style" w:hAnsi="Bookman Old Style" w:cstheme="majorBidi"/>
          <w:sz w:val="28"/>
          <w:szCs w:val="28"/>
          <w:lang w:val="el-GR"/>
        </w:rPr>
        <w:t xml:space="preserve"> προνοείται στον Κανονισμό 5(1) </w:t>
      </w:r>
      <w:r w:rsidR="00806F63">
        <w:rPr>
          <w:rFonts w:ascii="Bookman Old Style" w:hAnsi="Bookman Old Style" w:cstheme="majorBidi"/>
          <w:sz w:val="28"/>
          <w:szCs w:val="28"/>
          <w:lang w:val="el-GR"/>
        </w:rPr>
        <w:t xml:space="preserve">του περί Ανωτάτου Δικαστηρίου (Δικαιοδοσία Έκδοσης Ενταλμάτων Προνομιακής Φύσεως) Διαδικαστικού Κανονισμού του 2018, </w:t>
      </w:r>
      <w:r w:rsidR="00A5776A">
        <w:rPr>
          <w:rFonts w:ascii="Bookman Old Style" w:hAnsi="Bookman Old Style" w:cstheme="majorBidi"/>
          <w:sz w:val="28"/>
          <w:szCs w:val="28"/>
          <w:lang w:val="el-GR"/>
        </w:rPr>
        <w:t xml:space="preserve">για περίοδο επτά (7) ημερών </w:t>
      </w:r>
      <w:r w:rsidR="00A5776A" w:rsidRPr="00EF2216">
        <w:rPr>
          <w:rFonts w:ascii="Bookman Old Style" w:hAnsi="Bookman Old Style" w:cstheme="majorBidi"/>
          <w:sz w:val="28"/>
          <w:szCs w:val="28"/>
          <w:lang w:val="el-GR"/>
        </w:rPr>
        <w:t>από την ημερομηνία έκδοσης του αιτούμενου διατάγματος</w:t>
      </w:r>
      <w:r w:rsidR="00806F63">
        <w:rPr>
          <w:rFonts w:ascii="Bookman Old Style" w:hAnsi="Bookman Old Style" w:cstheme="majorBidi"/>
          <w:sz w:val="28"/>
          <w:szCs w:val="28"/>
          <w:lang w:val="el-GR"/>
        </w:rPr>
        <w:t xml:space="preserve">. </w:t>
      </w:r>
      <w:r w:rsidR="00DF73F2" w:rsidRPr="00EF2216">
        <w:rPr>
          <w:rFonts w:ascii="Bookman Old Style" w:hAnsi="Bookman Old Style" w:cstheme="majorBidi"/>
          <w:sz w:val="28"/>
          <w:szCs w:val="28"/>
          <w:lang w:val="el-GR"/>
        </w:rPr>
        <w:t>Αίτημα</w:t>
      </w:r>
      <w:r w:rsidR="00E06E1D">
        <w:rPr>
          <w:rFonts w:ascii="Bookman Old Style" w:hAnsi="Bookman Old Style" w:cstheme="majorBidi"/>
          <w:sz w:val="28"/>
          <w:szCs w:val="28"/>
          <w:lang w:val="el-GR"/>
        </w:rPr>
        <w:t xml:space="preserve"> που </w:t>
      </w:r>
      <w:r w:rsidR="00806F63">
        <w:rPr>
          <w:rFonts w:ascii="Bookman Old Style" w:hAnsi="Bookman Old Style" w:cstheme="majorBidi"/>
          <w:sz w:val="28"/>
          <w:szCs w:val="28"/>
          <w:lang w:val="el-GR"/>
        </w:rPr>
        <w:t xml:space="preserve">οι Αιτητές </w:t>
      </w:r>
      <w:r w:rsidR="00DF73F2" w:rsidRPr="00EF2216">
        <w:rPr>
          <w:rFonts w:ascii="Bookman Old Style" w:hAnsi="Bookman Old Style" w:cstheme="majorBidi"/>
          <w:sz w:val="28"/>
          <w:szCs w:val="28"/>
          <w:lang w:val="el-GR"/>
        </w:rPr>
        <w:t xml:space="preserve">επέλεξαν να προωθήσουν μέσω του Έντυπου </w:t>
      </w:r>
      <w:proofErr w:type="spellStart"/>
      <w:r w:rsidR="00DF73F2" w:rsidRPr="00EF2216">
        <w:rPr>
          <w:rFonts w:ascii="Bookman Old Style" w:hAnsi="Bookman Old Style" w:cstheme="majorBidi"/>
          <w:sz w:val="28"/>
          <w:szCs w:val="28"/>
          <w:lang w:val="el-GR"/>
        </w:rPr>
        <w:t>Αρ</w:t>
      </w:r>
      <w:proofErr w:type="spellEnd"/>
      <w:r w:rsidR="00DF73F2" w:rsidRPr="00EF2216">
        <w:rPr>
          <w:rFonts w:ascii="Bookman Old Style" w:hAnsi="Bookman Old Style" w:cstheme="majorBidi"/>
          <w:sz w:val="28"/>
          <w:szCs w:val="28"/>
          <w:lang w:val="el-GR"/>
        </w:rPr>
        <w:t xml:space="preserve">. 33 [Αίτηση (πριν από την έγερση Απαίτησης)] </w:t>
      </w:r>
      <w:r w:rsidR="00806F63">
        <w:rPr>
          <w:rFonts w:ascii="Bookman Old Style" w:hAnsi="Bookman Old Style" w:cstheme="majorBidi"/>
          <w:sz w:val="28"/>
          <w:szCs w:val="28"/>
          <w:lang w:val="el-GR"/>
        </w:rPr>
        <w:t>ως αυτό προβλέπεται στο</w:t>
      </w:r>
      <w:r w:rsidR="00DF73F2" w:rsidRPr="00EF2216">
        <w:rPr>
          <w:rFonts w:ascii="Bookman Old Style" w:hAnsi="Bookman Old Style" w:cstheme="majorBidi"/>
          <w:sz w:val="28"/>
          <w:szCs w:val="28"/>
          <w:lang w:val="el-GR"/>
        </w:rPr>
        <w:t xml:space="preserve"> Παρ</w:t>
      </w:r>
      <w:r w:rsidR="00806F63">
        <w:rPr>
          <w:rFonts w:ascii="Bookman Old Style" w:hAnsi="Bookman Old Style" w:cstheme="majorBidi"/>
          <w:sz w:val="28"/>
          <w:szCs w:val="28"/>
          <w:lang w:val="el-GR"/>
        </w:rPr>
        <w:t xml:space="preserve">άρτημα </w:t>
      </w:r>
      <w:r w:rsidR="00DF73F2" w:rsidRPr="00EF2216">
        <w:rPr>
          <w:rFonts w:ascii="Bookman Old Style" w:hAnsi="Bookman Old Style" w:cstheme="majorBidi"/>
          <w:sz w:val="28"/>
          <w:szCs w:val="28"/>
          <w:lang w:val="el-GR"/>
        </w:rPr>
        <w:t xml:space="preserve">Α των Κανονισμών Πολιτικής Δικονομίας του 2023 </w:t>
      </w:r>
      <w:r w:rsidR="00806F63">
        <w:rPr>
          <w:rFonts w:ascii="Bookman Old Style" w:hAnsi="Bookman Old Style" w:cstheme="majorBidi"/>
          <w:sz w:val="28"/>
          <w:szCs w:val="28"/>
          <w:lang w:val="el-GR"/>
        </w:rPr>
        <w:t xml:space="preserve">και το οποίο </w:t>
      </w:r>
      <w:r w:rsidR="00DF73F2" w:rsidRPr="00EF2216">
        <w:rPr>
          <w:rFonts w:ascii="Bookman Old Style" w:hAnsi="Bookman Old Style" w:cstheme="majorBidi"/>
          <w:sz w:val="28"/>
          <w:szCs w:val="28"/>
          <w:lang w:val="el-GR"/>
        </w:rPr>
        <w:t xml:space="preserve">συνοδεύει ένορκη δήλωση της Αμαλίας Ιωάννου, ασκούμενης δικηγόρου στο </w:t>
      </w:r>
      <w:r w:rsidR="00DF73F2" w:rsidRPr="00EF2216">
        <w:rPr>
          <w:rFonts w:ascii="Bookman Old Style" w:hAnsi="Bookman Old Style" w:cstheme="majorBidi"/>
          <w:sz w:val="28"/>
          <w:szCs w:val="28"/>
          <w:lang w:val="el-GR"/>
        </w:rPr>
        <w:lastRenderedPageBreak/>
        <w:t xml:space="preserve">Δικηγορικό Οίκο Α.Γ. </w:t>
      </w:r>
      <w:proofErr w:type="spellStart"/>
      <w:r w:rsidR="00DF73F2" w:rsidRPr="00EF2216">
        <w:rPr>
          <w:rFonts w:ascii="Bookman Old Style" w:hAnsi="Bookman Old Style" w:cstheme="majorBidi"/>
          <w:sz w:val="28"/>
          <w:szCs w:val="28"/>
          <w:lang w:val="el-GR"/>
        </w:rPr>
        <w:t>Παφίτης</w:t>
      </w:r>
      <w:proofErr w:type="spellEnd"/>
      <w:r w:rsidR="00DF73F2" w:rsidRPr="00EF2216">
        <w:rPr>
          <w:rFonts w:ascii="Bookman Old Style" w:hAnsi="Bookman Old Style" w:cstheme="majorBidi"/>
          <w:sz w:val="28"/>
          <w:szCs w:val="28"/>
          <w:lang w:val="el-GR"/>
        </w:rPr>
        <w:t xml:space="preserve"> &amp; Σία Δ.Ε.Π.Ε.</w:t>
      </w:r>
      <w:r w:rsidR="007B469D">
        <w:rPr>
          <w:rFonts w:ascii="Bookman Old Style" w:hAnsi="Bookman Old Style" w:cstheme="majorBidi"/>
          <w:sz w:val="28"/>
          <w:szCs w:val="28"/>
          <w:lang w:val="el-GR"/>
        </w:rPr>
        <w:t>,</w:t>
      </w:r>
      <w:r w:rsidR="00DF73F2" w:rsidRPr="00EF2216">
        <w:rPr>
          <w:rFonts w:ascii="Bookman Old Style" w:hAnsi="Bookman Old Style" w:cstheme="majorBidi"/>
          <w:sz w:val="28"/>
          <w:szCs w:val="28"/>
          <w:lang w:val="el-GR"/>
        </w:rPr>
        <w:t xml:space="preserve"> </w:t>
      </w:r>
      <w:r w:rsidR="00E06E1D">
        <w:rPr>
          <w:rFonts w:ascii="Bookman Old Style" w:hAnsi="Bookman Old Style" w:cstheme="majorBidi"/>
          <w:sz w:val="28"/>
          <w:szCs w:val="28"/>
          <w:lang w:val="el-GR"/>
        </w:rPr>
        <w:t xml:space="preserve">ως προβλέπεται </w:t>
      </w:r>
      <w:r w:rsidR="007B469D">
        <w:rPr>
          <w:rFonts w:ascii="Bookman Old Style" w:hAnsi="Bookman Old Style" w:cstheme="majorBidi"/>
          <w:sz w:val="28"/>
          <w:szCs w:val="28"/>
          <w:lang w:val="el-GR"/>
        </w:rPr>
        <w:t xml:space="preserve">στο </w:t>
      </w:r>
      <w:r w:rsidR="00DF73F2" w:rsidRPr="00EF2216">
        <w:rPr>
          <w:rFonts w:ascii="Bookman Old Style" w:hAnsi="Bookman Old Style" w:cstheme="majorBidi"/>
          <w:sz w:val="28"/>
          <w:szCs w:val="28"/>
          <w:lang w:val="el-GR"/>
        </w:rPr>
        <w:t xml:space="preserve">Έντυπο </w:t>
      </w:r>
      <w:proofErr w:type="spellStart"/>
      <w:r w:rsidR="00DF73F2" w:rsidRPr="00EF2216">
        <w:rPr>
          <w:rFonts w:ascii="Bookman Old Style" w:hAnsi="Bookman Old Style" w:cstheme="majorBidi"/>
          <w:sz w:val="28"/>
          <w:szCs w:val="28"/>
          <w:lang w:val="el-GR"/>
        </w:rPr>
        <w:t>Αρ</w:t>
      </w:r>
      <w:proofErr w:type="spellEnd"/>
      <w:r w:rsidR="00DF73F2" w:rsidRPr="00EF2216">
        <w:rPr>
          <w:rFonts w:ascii="Bookman Old Style" w:hAnsi="Bookman Old Style" w:cstheme="majorBidi"/>
          <w:sz w:val="28"/>
          <w:szCs w:val="28"/>
          <w:lang w:val="el-GR"/>
        </w:rPr>
        <w:t>. 53 του Παραρτήματος Α των ως άνω Κανονισμών.</w:t>
      </w:r>
      <w:r w:rsidR="0085046B" w:rsidRPr="0085046B">
        <w:rPr>
          <w:rFonts w:ascii="Bookman Old Style" w:hAnsi="Bookman Old Style" w:cstheme="majorBidi"/>
          <w:sz w:val="28"/>
          <w:szCs w:val="28"/>
          <w:lang w:val="el-GR"/>
        </w:rPr>
        <w:t xml:space="preserve"> </w:t>
      </w:r>
    </w:p>
    <w:p w14:paraId="5244D9D6" w14:textId="77777777" w:rsidR="00DF73F2" w:rsidRPr="00EF2216" w:rsidRDefault="00DF73F2" w:rsidP="00DF73F2">
      <w:pPr>
        <w:rPr>
          <w:rFonts w:ascii="Bookman Old Style" w:hAnsi="Bookman Old Style" w:cstheme="majorBidi"/>
          <w:sz w:val="28"/>
          <w:szCs w:val="28"/>
          <w:lang w:val="el-GR"/>
        </w:rPr>
      </w:pPr>
    </w:p>
    <w:p w14:paraId="193D5110" w14:textId="73DFDB01" w:rsidR="00036EAA" w:rsidRDefault="00EF2216" w:rsidP="00063D9A">
      <w:pPr>
        <w:tabs>
          <w:tab w:val="left" w:pos="567"/>
        </w:tabs>
        <w:spacing w:line="480" w:lineRule="auto"/>
        <w:rPr>
          <w:rFonts w:ascii="Bookman Old Style" w:hAnsi="Bookman Old Style" w:cstheme="majorBidi"/>
          <w:sz w:val="28"/>
          <w:szCs w:val="28"/>
          <w:lang w:val="el-GR"/>
        </w:rPr>
      </w:pPr>
      <w:r>
        <w:rPr>
          <w:rFonts w:ascii="Bookman Old Style" w:hAnsi="Bookman Old Style" w:cstheme="majorBidi"/>
          <w:sz w:val="28"/>
          <w:szCs w:val="28"/>
          <w:lang w:val="el-GR"/>
        </w:rPr>
        <w:tab/>
      </w:r>
      <w:r w:rsidR="007B469D">
        <w:rPr>
          <w:rFonts w:ascii="Bookman Old Style" w:hAnsi="Bookman Old Style" w:cstheme="majorBidi"/>
          <w:sz w:val="28"/>
          <w:szCs w:val="28"/>
          <w:lang w:val="el-GR"/>
        </w:rPr>
        <w:t>Τ</w:t>
      </w:r>
      <w:r w:rsidR="00DF73F2" w:rsidRPr="00EF2216">
        <w:rPr>
          <w:rFonts w:ascii="Bookman Old Style" w:hAnsi="Bookman Old Style" w:cstheme="majorBidi"/>
          <w:sz w:val="28"/>
          <w:szCs w:val="28"/>
          <w:lang w:val="el-GR"/>
        </w:rPr>
        <w:t xml:space="preserve">α γεγονότα </w:t>
      </w:r>
      <w:r w:rsidR="007B469D">
        <w:rPr>
          <w:rFonts w:ascii="Bookman Old Style" w:hAnsi="Bookman Old Style" w:cstheme="majorBidi"/>
          <w:sz w:val="28"/>
          <w:szCs w:val="28"/>
          <w:lang w:val="el-GR"/>
        </w:rPr>
        <w:t xml:space="preserve">επί των οποίων εδράζεται η ως άνω </w:t>
      </w:r>
      <w:r w:rsidR="00DF73F2" w:rsidRPr="00EF2216">
        <w:rPr>
          <w:rFonts w:ascii="Bookman Old Style" w:hAnsi="Bookman Old Style" w:cstheme="majorBidi"/>
          <w:sz w:val="28"/>
          <w:szCs w:val="28"/>
          <w:lang w:val="el-GR"/>
        </w:rPr>
        <w:t>αίτηση</w:t>
      </w:r>
      <w:r w:rsidR="00C40088" w:rsidRPr="00EF2216">
        <w:rPr>
          <w:rFonts w:ascii="Bookman Old Style" w:hAnsi="Bookman Old Style" w:cstheme="majorBidi"/>
          <w:sz w:val="28"/>
          <w:szCs w:val="28"/>
          <w:lang w:val="el-GR"/>
        </w:rPr>
        <w:t xml:space="preserve">, ως </w:t>
      </w:r>
      <w:r w:rsidR="007B469D">
        <w:rPr>
          <w:rFonts w:ascii="Bookman Old Style" w:hAnsi="Bookman Old Style" w:cstheme="majorBidi"/>
          <w:sz w:val="28"/>
          <w:szCs w:val="28"/>
          <w:lang w:val="el-GR"/>
        </w:rPr>
        <w:t xml:space="preserve">προκύπτουν και αναδύονται </w:t>
      </w:r>
      <w:r w:rsidR="00C40088" w:rsidRPr="00EF2216">
        <w:rPr>
          <w:rFonts w:ascii="Bookman Old Style" w:hAnsi="Bookman Old Style" w:cstheme="majorBidi"/>
          <w:sz w:val="28"/>
          <w:szCs w:val="28"/>
          <w:lang w:val="el-GR"/>
        </w:rPr>
        <w:t>από την ένορκη δήλωση της Αμαλίας Ιωάννου</w:t>
      </w:r>
      <w:r w:rsidR="007B469D">
        <w:rPr>
          <w:rFonts w:ascii="Bookman Old Style" w:hAnsi="Bookman Old Style" w:cstheme="majorBidi"/>
          <w:sz w:val="28"/>
          <w:szCs w:val="28"/>
          <w:lang w:val="el-GR"/>
        </w:rPr>
        <w:t>,</w:t>
      </w:r>
      <w:r w:rsidR="00C40088" w:rsidRPr="00EF2216">
        <w:rPr>
          <w:rFonts w:ascii="Bookman Old Style" w:hAnsi="Bookman Old Style" w:cstheme="majorBidi"/>
          <w:sz w:val="28"/>
          <w:szCs w:val="28"/>
          <w:lang w:val="el-GR"/>
        </w:rPr>
        <w:t xml:space="preserve"> είναι ότι ο Δικηγορικός Οίκος των Αιτητών, εναντίον του οποίου καταχωρήθηκε κατηγορητήριο από το Συμβούλιο του </w:t>
      </w:r>
      <w:proofErr w:type="spellStart"/>
      <w:r w:rsidR="00C40088" w:rsidRPr="00EF2216">
        <w:rPr>
          <w:rFonts w:ascii="Bookman Old Style" w:hAnsi="Bookman Old Style" w:cstheme="majorBidi"/>
          <w:sz w:val="28"/>
          <w:szCs w:val="28"/>
          <w:lang w:val="el-GR"/>
        </w:rPr>
        <w:t>Παγκύπριου</w:t>
      </w:r>
      <w:proofErr w:type="spellEnd"/>
      <w:r w:rsidR="00C40088" w:rsidRPr="00EF2216">
        <w:rPr>
          <w:rFonts w:ascii="Bookman Old Style" w:hAnsi="Bookman Old Style" w:cstheme="majorBidi"/>
          <w:sz w:val="28"/>
          <w:szCs w:val="28"/>
          <w:lang w:val="el-GR"/>
        </w:rPr>
        <w:t xml:space="preserve"> Δικηγορικού Συλλόγου</w:t>
      </w:r>
      <w:r w:rsidR="007B469D">
        <w:rPr>
          <w:rFonts w:ascii="Bookman Old Style" w:hAnsi="Bookman Old Style" w:cstheme="majorBidi"/>
          <w:sz w:val="28"/>
          <w:szCs w:val="28"/>
          <w:lang w:val="el-GR"/>
        </w:rPr>
        <w:t xml:space="preserve"> </w:t>
      </w:r>
      <w:r w:rsidR="000D30FB">
        <w:rPr>
          <w:rFonts w:ascii="Bookman Old Style" w:hAnsi="Bookman Old Style" w:cstheme="majorBidi"/>
          <w:sz w:val="28"/>
          <w:szCs w:val="28"/>
          <w:lang w:val="el-GR"/>
        </w:rPr>
        <w:t xml:space="preserve">(Υπόθεση </w:t>
      </w:r>
      <w:proofErr w:type="spellStart"/>
      <w:r w:rsidR="000D30FB">
        <w:rPr>
          <w:rFonts w:ascii="Bookman Old Style" w:hAnsi="Bookman Old Style" w:cstheme="majorBidi"/>
          <w:sz w:val="28"/>
          <w:szCs w:val="28"/>
          <w:lang w:val="el-GR"/>
        </w:rPr>
        <w:t>αρ</w:t>
      </w:r>
      <w:proofErr w:type="spellEnd"/>
      <w:r w:rsidR="000D30FB">
        <w:rPr>
          <w:rFonts w:ascii="Bookman Old Style" w:hAnsi="Bookman Old Style" w:cstheme="majorBidi"/>
          <w:sz w:val="28"/>
          <w:szCs w:val="28"/>
          <w:lang w:val="el-GR"/>
        </w:rPr>
        <w:t>. 6/2022)</w:t>
      </w:r>
      <w:r w:rsidR="000D30FB" w:rsidRPr="000D30FB">
        <w:rPr>
          <w:rFonts w:ascii="Bookman Old Style" w:hAnsi="Bookman Old Style" w:cstheme="majorBidi"/>
          <w:sz w:val="28"/>
          <w:szCs w:val="28"/>
          <w:lang w:val="el-GR"/>
        </w:rPr>
        <w:t>,</w:t>
      </w:r>
      <w:r w:rsidR="000D30FB" w:rsidRPr="00EF2216">
        <w:rPr>
          <w:rFonts w:ascii="Bookman Old Style" w:hAnsi="Bookman Old Style" w:cstheme="majorBidi"/>
          <w:sz w:val="28"/>
          <w:szCs w:val="28"/>
          <w:lang w:val="el-GR"/>
        </w:rPr>
        <w:t xml:space="preserve"> </w:t>
      </w:r>
      <w:r w:rsidR="00C40088" w:rsidRPr="00EF2216">
        <w:rPr>
          <w:rFonts w:ascii="Bookman Old Style" w:hAnsi="Bookman Old Style" w:cstheme="majorBidi"/>
          <w:sz w:val="28"/>
          <w:szCs w:val="28"/>
          <w:lang w:val="el-GR"/>
        </w:rPr>
        <w:t>στις 24.10.22 κρίθηκ</w:t>
      </w:r>
      <w:r w:rsidR="007B469D">
        <w:rPr>
          <w:rFonts w:ascii="Bookman Old Style" w:hAnsi="Bookman Old Style" w:cstheme="majorBidi"/>
          <w:sz w:val="28"/>
          <w:szCs w:val="28"/>
          <w:lang w:val="el-GR"/>
        </w:rPr>
        <w:t>ε</w:t>
      </w:r>
      <w:r w:rsidR="00C40088" w:rsidRPr="00EF2216">
        <w:rPr>
          <w:rFonts w:ascii="Bookman Old Style" w:hAnsi="Bookman Old Style" w:cstheme="majorBidi"/>
          <w:sz w:val="28"/>
          <w:szCs w:val="28"/>
          <w:lang w:val="el-GR"/>
        </w:rPr>
        <w:t xml:space="preserve"> ένοχ</w:t>
      </w:r>
      <w:r w:rsidR="007B469D">
        <w:rPr>
          <w:rFonts w:ascii="Bookman Old Style" w:hAnsi="Bookman Old Style" w:cstheme="majorBidi"/>
          <w:sz w:val="28"/>
          <w:szCs w:val="28"/>
          <w:lang w:val="el-GR"/>
        </w:rPr>
        <w:t>ος</w:t>
      </w:r>
      <w:r w:rsidR="00C40088" w:rsidRPr="00EF2216">
        <w:rPr>
          <w:rFonts w:ascii="Bookman Old Style" w:hAnsi="Bookman Old Style" w:cstheme="majorBidi"/>
          <w:sz w:val="28"/>
          <w:szCs w:val="28"/>
          <w:lang w:val="el-GR"/>
        </w:rPr>
        <w:t xml:space="preserve"> κατηγοριών οι οποίες αφορούσαν παραβιάσεις του περί Παρεμποδίσεως και Καταπολέμηση</w:t>
      </w:r>
      <w:r w:rsidR="00AB78E1">
        <w:rPr>
          <w:rFonts w:ascii="Bookman Old Style" w:hAnsi="Bookman Old Style" w:cstheme="majorBidi"/>
          <w:sz w:val="28"/>
          <w:szCs w:val="28"/>
          <w:lang w:val="el-GR"/>
        </w:rPr>
        <w:t>ς</w:t>
      </w:r>
      <w:r w:rsidR="00C40088" w:rsidRPr="00EF2216">
        <w:rPr>
          <w:rFonts w:ascii="Bookman Old Style" w:hAnsi="Bookman Old Style" w:cstheme="majorBidi"/>
          <w:sz w:val="28"/>
          <w:szCs w:val="28"/>
          <w:lang w:val="el-GR"/>
        </w:rPr>
        <w:t xml:space="preserve"> της Νομιμοποίησης από Παράνομες Δραστηριότητες Νόμου 188(Ι)/2007 και παραβίαση οδηγίας του </w:t>
      </w:r>
      <w:proofErr w:type="spellStart"/>
      <w:r w:rsidR="00C40088" w:rsidRPr="00EF2216">
        <w:rPr>
          <w:rFonts w:ascii="Bookman Old Style" w:hAnsi="Bookman Old Style" w:cstheme="majorBidi"/>
          <w:sz w:val="28"/>
          <w:szCs w:val="28"/>
          <w:lang w:val="el-GR"/>
        </w:rPr>
        <w:t>Παγκύπριου</w:t>
      </w:r>
      <w:proofErr w:type="spellEnd"/>
      <w:r w:rsidR="00C40088" w:rsidRPr="00EF2216">
        <w:rPr>
          <w:rFonts w:ascii="Bookman Old Style" w:hAnsi="Bookman Old Style" w:cstheme="majorBidi"/>
          <w:sz w:val="28"/>
          <w:szCs w:val="28"/>
          <w:lang w:val="el-GR"/>
        </w:rPr>
        <w:t xml:space="preserve"> Δικηγορικού Συλλόγου για το ίδιο θέμα. </w:t>
      </w:r>
      <w:r w:rsidR="007B469D">
        <w:rPr>
          <w:rFonts w:ascii="Bookman Old Style" w:hAnsi="Bookman Old Style" w:cstheme="majorBidi"/>
          <w:sz w:val="28"/>
          <w:szCs w:val="28"/>
          <w:lang w:val="el-GR"/>
        </w:rPr>
        <w:t xml:space="preserve">Απόφαση </w:t>
      </w:r>
      <w:r w:rsidR="0085046B">
        <w:rPr>
          <w:rFonts w:ascii="Bookman Old Style" w:hAnsi="Bookman Old Style" w:cstheme="majorBidi"/>
          <w:sz w:val="28"/>
          <w:szCs w:val="28"/>
          <w:lang w:val="el-GR"/>
        </w:rPr>
        <w:t xml:space="preserve">που </w:t>
      </w:r>
      <w:r w:rsidR="00C40088" w:rsidRPr="00EF2216">
        <w:rPr>
          <w:rFonts w:ascii="Bookman Old Style" w:hAnsi="Bookman Old Style" w:cstheme="majorBidi"/>
          <w:sz w:val="28"/>
          <w:szCs w:val="28"/>
          <w:lang w:val="el-GR"/>
        </w:rPr>
        <w:t>κοινοποιήθηκε στους Αιτητές με επιστολή ημερομηνίας 17.11.2022</w:t>
      </w:r>
      <w:r w:rsidR="00E06E1D">
        <w:rPr>
          <w:rFonts w:ascii="Bookman Old Style" w:hAnsi="Bookman Old Style" w:cstheme="majorBidi"/>
          <w:sz w:val="28"/>
          <w:szCs w:val="28"/>
          <w:lang w:val="el-GR"/>
        </w:rPr>
        <w:t>,</w:t>
      </w:r>
      <w:r w:rsidR="007B469D">
        <w:rPr>
          <w:rFonts w:ascii="Bookman Old Style" w:hAnsi="Bookman Old Style" w:cstheme="majorBidi"/>
          <w:sz w:val="28"/>
          <w:szCs w:val="28"/>
          <w:lang w:val="el-GR"/>
        </w:rPr>
        <w:t xml:space="preserve"> </w:t>
      </w:r>
      <w:r w:rsidR="00AB78E1">
        <w:rPr>
          <w:rFonts w:ascii="Bookman Old Style" w:hAnsi="Bookman Old Style" w:cstheme="majorBidi"/>
          <w:sz w:val="28"/>
          <w:szCs w:val="28"/>
          <w:lang w:val="el-GR"/>
        </w:rPr>
        <w:t xml:space="preserve">και </w:t>
      </w:r>
      <w:r w:rsidR="0085046B">
        <w:rPr>
          <w:rFonts w:ascii="Bookman Old Style" w:hAnsi="Bookman Old Style" w:cstheme="majorBidi"/>
          <w:sz w:val="28"/>
          <w:szCs w:val="28"/>
          <w:lang w:val="el-GR"/>
        </w:rPr>
        <w:t>ε</w:t>
      </w:r>
      <w:r w:rsidR="00C40088" w:rsidRPr="00EF2216">
        <w:rPr>
          <w:rFonts w:ascii="Bookman Old Style" w:hAnsi="Bookman Old Style" w:cstheme="majorBidi"/>
          <w:sz w:val="28"/>
          <w:szCs w:val="28"/>
          <w:lang w:val="el-GR"/>
        </w:rPr>
        <w:t>πιδόθηκε στους τελευταίους</w:t>
      </w:r>
      <w:r w:rsidR="007B469D">
        <w:rPr>
          <w:rFonts w:ascii="Bookman Old Style" w:hAnsi="Bookman Old Style" w:cstheme="majorBidi"/>
          <w:sz w:val="28"/>
          <w:szCs w:val="28"/>
          <w:lang w:val="el-GR"/>
        </w:rPr>
        <w:t>,</w:t>
      </w:r>
      <w:r w:rsidR="00C40088" w:rsidRPr="00EF2216">
        <w:rPr>
          <w:rFonts w:ascii="Bookman Old Style" w:hAnsi="Bookman Old Style" w:cstheme="majorBidi"/>
          <w:sz w:val="28"/>
          <w:szCs w:val="28"/>
          <w:lang w:val="el-GR"/>
        </w:rPr>
        <w:t xml:space="preserve"> στις 19.12.2</w:t>
      </w:r>
      <w:r w:rsidR="0097783E">
        <w:rPr>
          <w:rFonts w:ascii="Bookman Old Style" w:hAnsi="Bookman Old Style" w:cstheme="majorBidi"/>
          <w:sz w:val="28"/>
          <w:szCs w:val="28"/>
          <w:lang w:val="el-GR"/>
        </w:rPr>
        <w:t>02</w:t>
      </w:r>
      <w:r w:rsidR="00C40088" w:rsidRPr="00EF2216">
        <w:rPr>
          <w:rFonts w:ascii="Bookman Old Style" w:hAnsi="Bookman Old Style" w:cstheme="majorBidi"/>
          <w:sz w:val="28"/>
          <w:szCs w:val="28"/>
          <w:lang w:val="el-GR"/>
        </w:rPr>
        <w:t>2. Σε συνέχεια των πιο πάνω</w:t>
      </w:r>
      <w:r w:rsidR="007B469D">
        <w:rPr>
          <w:rFonts w:ascii="Bookman Old Style" w:hAnsi="Bookman Old Style" w:cstheme="majorBidi"/>
          <w:sz w:val="28"/>
          <w:szCs w:val="28"/>
          <w:lang w:val="el-GR"/>
        </w:rPr>
        <w:t>,</w:t>
      </w:r>
      <w:r w:rsidR="00C40088" w:rsidRPr="00EF2216">
        <w:rPr>
          <w:rFonts w:ascii="Bookman Old Style" w:hAnsi="Bookman Old Style" w:cstheme="majorBidi"/>
          <w:sz w:val="28"/>
          <w:szCs w:val="28"/>
          <w:lang w:val="el-GR"/>
        </w:rPr>
        <w:t xml:space="preserve"> </w:t>
      </w:r>
      <w:r w:rsidR="0099408E" w:rsidRPr="00EF2216">
        <w:rPr>
          <w:rFonts w:ascii="Bookman Old Style" w:hAnsi="Bookman Old Style" w:cstheme="majorBidi"/>
          <w:sz w:val="28"/>
          <w:szCs w:val="28"/>
          <w:lang w:val="el-GR"/>
        </w:rPr>
        <w:t>με απόφαση</w:t>
      </w:r>
      <w:r w:rsidR="0099408E">
        <w:rPr>
          <w:rFonts w:ascii="Bookman Old Style" w:hAnsi="Bookman Old Style" w:cstheme="majorBidi"/>
          <w:sz w:val="28"/>
          <w:szCs w:val="28"/>
          <w:lang w:val="el-GR"/>
        </w:rPr>
        <w:t xml:space="preserve"> του </w:t>
      </w:r>
      <w:r w:rsidR="0062452D">
        <w:rPr>
          <w:rFonts w:ascii="Bookman Old Style" w:hAnsi="Bookman Old Style" w:cstheme="majorBidi"/>
          <w:sz w:val="28"/>
          <w:szCs w:val="28"/>
          <w:lang w:val="el-GR"/>
        </w:rPr>
        <w:t>Συμβο</w:t>
      </w:r>
      <w:r w:rsidR="0099408E">
        <w:rPr>
          <w:rFonts w:ascii="Bookman Old Style" w:hAnsi="Bookman Old Style" w:cstheme="majorBidi"/>
          <w:sz w:val="28"/>
          <w:szCs w:val="28"/>
          <w:lang w:val="el-GR"/>
        </w:rPr>
        <w:t xml:space="preserve">υλίου </w:t>
      </w:r>
      <w:r w:rsidR="0062452D">
        <w:rPr>
          <w:rFonts w:ascii="Bookman Old Style" w:hAnsi="Bookman Old Style" w:cstheme="majorBidi"/>
          <w:sz w:val="28"/>
          <w:szCs w:val="28"/>
          <w:lang w:val="el-GR"/>
        </w:rPr>
        <w:t xml:space="preserve">του </w:t>
      </w:r>
      <w:proofErr w:type="spellStart"/>
      <w:r w:rsidR="0062452D">
        <w:rPr>
          <w:rFonts w:ascii="Bookman Old Style" w:hAnsi="Bookman Old Style" w:cstheme="majorBidi"/>
          <w:sz w:val="28"/>
          <w:szCs w:val="28"/>
          <w:lang w:val="el-GR"/>
        </w:rPr>
        <w:t>Παγκύπριου</w:t>
      </w:r>
      <w:proofErr w:type="spellEnd"/>
      <w:r w:rsidR="0062452D">
        <w:rPr>
          <w:rFonts w:ascii="Bookman Old Style" w:hAnsi="Bookman Old Style" w:cstheme="majorBidi"/>
          <w:sz w:val="28"/>
          <w:szCs w:val="28"/>
          <w:lang w:val="el-GR"/>
        </w:rPr>
        <w:t xml:space="preserve"> Δικηγορικού Συλλόγου</w:t>
      </w:r>
      <w:r w:rsidR="0099408E">
        <w:rPr>
          <w:rFonts w:ascii="Bookman Old Style" w:hAnsi="Bookman Old Style" w:cstheme="majorBidi"/>
          <w:sz w:val="28"/>
          <w:szCs w:val="28"/>
          <w:lang w:val="el-GR"/>
        </w:rPr>
        <w:t>,</w:t>
      </w:r>
      <w:r w:rsidR="00C40088" w:rsidRPr="00EF2216">
        <w:rPr>
          <w:rFonts w:ascii="Bookman Old Style" w:hAnsi="Bookman Old Style" w:cstheme="majorBidi"/>
          <w:sz w:val="28"/>
          <w:szCs w:val="28"/>
          <w:lang w:val="el-GR"/>
        </w:rPr>
        <w:t xml:space="preserve"> ημερομηνίας </w:t>
      </w:r>
      <w:r w:rsidR="0085046B">
        <w:rPr>
          <w:rFonts w:ascii="Bookman Old Style" w:hAnsi="Bookman Old Style" w:cstheme="majorBidi"/>
          <w:sz w:val="28"/>
          <w:szCs w:val="28"/>
          <w:lang w:val="el-GR"/>
        </w:rPr>
        <w:t>0</w:t>
      </w:r>
      <w:r w:rsidR="00C40088" w:rsidRPr="00EF2216">
        <w:rPr>
          <w:rFonts w:ascii="Bookman Old Style" w:hAnsi="Bookman Old Style" w:cstheme="majorBidi"/>
          <w:sz w:val="28"/>
          <w:szCs w:val="28"/>
          <w:lang w:val="el-GR"/>
        </w:rPr>
        <w:t>3.</w:t>
      </w:r>
      <w:r w:rsidR="0085046B">
        <w:rPr>
          <w:rFonts w:ascii="Bookman Old Style" w:hAnsi="Bookman Old Style" w:cstheme="majorBidi"/>
          <w:sz w:val="28"/>
          <w:szCs w:val="28"/>
          <w:lang w:val="el-GR"/>
        </w:rPr>
        <w:t>0</w:t>
      </w:r>
      <w:r w:rsidR="00C40088" w:rsidRPr="00EF2216">
        <w:rPr>
          <w:rFonts w:ascii="Bookman Old Style" w:hAnsi="Bookman Old Style" w:cstheme="majorBidi"/>
          <w:sz w:val="28"/>
          <w:szCs w:val="28"/>
          <w:lang w:val="el-GR"/>
        </w:rPr>
        <w:t>7.2023</w:t>
      </w:r>
      <w:r w:rsidR="007B469D">
        <w:rPr>
          <w:rFonts w:ascii="Bookman Old Style" w:hAnsi="Bookman Old Style" w:cstheme="majorBidi"/>
          <w:sz w:val="28"/>
          <w:szCs w:val="28"/>
          <w:lang w:val="el-GR"/>
        </w:rPr>
        <w:t>,</w:t>
      </w:r>
      <w:r w:rsidR="00C40088" w:rsidRPr="00EF2216">
        <w:rPr>
          <w:rFonts w:ascii="Bookman Old Style" w:hAnsi="Bookman Old Style" w:cstheme="majorBidi"/>
          <w:sz w:val="28"/>
          <w:szCs w:val="28"/>
          <w:lang w:val="el-GR"/>
        </w:rPr>
        <w:t xml:space="preserve"> η οποία επιδόθηκε στους </w:t>
      </w:r>
      <w:r w:rsidR="0099408E">
        <w:rPr>
          <w:rFonts w:ascii="Bookman Old Style" w:hAnsi="Bookman Old Style" w:cstheme="majorBidi"/>
          <w:sz w:val="28"/>
          <w:szCs w:val="28"/>
          <w:lang w:val="el-GR"/>
        </w:rPr>
        <w:t xml:space="preserve">Αιτητές </w:t>
      </w:r>
      <w:r w:rsidR="00C40088" w:rsidRPr="00EF2216">
        <w:rPr>
          <w:rFonts w:ascii="Bookman Old Style" w:hAnsi="Bookman Old Style" w:cstheme="majorBidi"/>
          <w:sz w:val="28"/>
          <w:szCs w:val="28"/>
          <w:lang w:val="el-GR"/>
        </w:rPr>
        <w:t>στις 20.</w:t>
      </w:r>
      <w:r w:rsidR="0085046B">
        <w:rPr>
          <w:rFonts w:ascii="Bookman Old Style" w:hAnsi="Bookman Old Style" w:cstheme="majorBidi"/>
          <w:sz w:val="28"/>
          <w:szCs w:val="28"/>
          <w:lang w:val="el-GR"/>
        </w:rPr>
        <w:t>0</w:t>
      </w:r>
      <w:r w:rsidR="00C40088" w:rsidRPr="00EF2216">
        <w:rPr>
          <w:rFonts w:ascii="Bookman Old Style" w:hAnsi="Bookman Old Style" w:cstheme="majorBidi"/>
          <w:sz w:val="28"/>
          <w:szCs w:val="28"/>
          <w:lang w:val="el-GR"/>
        </w:rPr>
        <w:t xml:space="preserve">7.2023 </w:t>
      </w:r>
      <w:r w:rsidR="0099408E">
        <w:rPr>
          <w:rFonts w:ascii="Bookman Old Style" w:hAnsi="Bookman Old Style" w:cstheme="majorBidi"/>
          <w:sz w:val="28"/>
          <w:szCs w:val="28"/>
          <w:lang w:val="el-GR"/>
        </w:rPr>
        <w:t xml:space="preserve">μέσω συνοδευτικής </w:t>
      </w:r>
      <w:r w:rsidR="00C40088" w:rsidRPr="00EF2216">
        <w:rPr>
          <w:rFonts w:ascii="Bookman Old Style" w:hAnsi="Bookman Old Style" w:cstheme="majorBidi"/>
          <w:sz w:val="28"/>
          <w:szCs w:val="28"/>
          <w:lang w:val="el-GR"/>
        </w:rPr>
        <w:t>επιστολή</w:t>
      </w:r>
      <w:r w:rsidR="0099408E">
        <w:rPr>
          <w:rFonts w:ascii="Bookman Old Style" w:hAnsi="Bookman Old Style" w:cstheme="majorBidi"/>
          <w:sz w:val="28"/>
          <w:szCs w:val="28"/>
          <w:lang w:val="el-GR"/>
        </w:rPr>
        <w:t>ς,</w:t>
      </w:r>
      <w:r w:rsidR="00C40088" w:rsidRPr="00EF2216">
        <w:rPr>
          <w:rFonts w:ascii="Bookman Old Style" w:hAnsi="Bookman Old Style" w:cstheme="majorBidi"/>
          <w:sz w:val="28"/>
          <w:szCs w:val="28"/>
          <w:lang w:val="el-GR"/>
        </w:rPr>
        <w:t xml:space="preserve"> ημερομηνίας 14.</w:t>
      </w:r>
      <w:r w:rsidR="0085046B">
        <w:rPr>
          <w:rFonts w:ascii="Bookman Old Style" w:hAnsi="Bookman Old Style" w:cstheme="majorBidi"/>
          <w:sz w:val="28"/>
          <w:szCs w:val="28"/>
          <w:lang w:val="el-GR"/>
        </w:rPr>
        <w:t>07</w:t>
      </w:r>
      <w:r w:rsidR="00C40088" w:rsidRPr="00EF2216">
        <w:rPr>
          <w:rFonts w:ascii="Bookman Old Style" w:hAnsi="Bookman Old Style" w:cstheme="majorBidi"/>
          <w:sz w:val="28"/>
          <w:szCs w:val="28"/>
          <w:lang w:val="el-GR"/>
        </w:rPr>
        <w:t>.2023</w:t>
      </w:r>
      <w:r w:rsidR="007B469D">
        <w:rPr>
          <w:rFonts w:ascii="Bookman Old Style" w:hAnsi="Bookman Old Style" w:cstheme="majorBidi"/>
          <w:sz w:val="28"/>
          <w:szCs w:val="28"/>
          <w:lang w:val="el-GR"/>
        </w:rPr>
        <w:t xml:space="preserve">, </w:t>
      </w:r>
      <w:r w:rsidR="007B469D" w:rsidRPr="00EF2216">
        <w:rPr>
          <w:rFonts w:ascii="Bookman Old Style" w:hAnsi="Bookman Old Style" w:cstheme="majorBidi"/>
          <w:sz w:val="28"/>
          <w:szCs w:val="28"/>
          <w:lang w:val="el-GR"/>
        </w:rPr>
        <w:t xml:space="preserve">επιβλήθηκε στους Αιτητές </w:t>
      </w:r>
      <w:r w:rsidR="008D733B">
        <w:rPr>
          <w:rFonts w:ascii="Bookman Old Style" w:hAnsi="Bookman Old Style" w:cstheme="majorBidi"/>
          <w:sz w:val="28"/>
          <w:szCs w:val="28"/>
          <w:lang w:val="el-GR"/>
        </w:rPr>
        <w:t>σχετική ποινή</w:t>
      </w:r>
      <w:r w:rsidR="00C40088" w:rsidRPr="00EF2216">
        <w:rPr>
          <w:rFonts w:ascii="Bookman Old Style" w:hAnsi="Bookman Old Style" w:cstheme="majorBidi"/>
          <w:sz w:val="28"/>
          <w:szCs w:val="28"/>
          <w:lang w:val="el-GR"/>
        </w:rPr>
        <w:t xml:space="preserve">. </w:t>
      </w:r>
      <w:r w:rsidR="008D733B">
        <w:rPr>
          <w:rFonts w:ascii="Bookman Old Style" w:hAnsi="Bookman Old Style" w:cstheme="majorBidi"/>
          <w:sz w:val="28"/>
          <w:szCs w:val="28"/>
          <w:lang w:val="el-GR"/>
        </w:rPr>
        <w:t>Υ</w:t>
      </w:r>
      <w:r w:rsidR="00C40088" w:rsidRPr="00EF2216">
        <w:rPr>
          <w:rFonts w:ascii="Bookman Old Style" w:hAnsi="Bookman Old Style" w:cstheme="majorBidi"/>
          <w:sz w:val="28"/>
          <w:szCs w:val="28"/>
          <w:lang w:val="el-GR"/>
        </w:rPr>
        <w:t xml:space="preserve">πολογίζοντας </w:t>
      </w:r>
      <w:r w:rsidR="0097783E">
        <w:rPr>
          <w:rFonts w:ascii="Bookman Old Style" w:hAnsi="Bookman Old Style" w:cstheme="majorBidi"/>
          <w:sz w:val="28"/>
          <w:szCs w:val="28"/>
          <w:lang w:val="el-GR"/>
        </w:rPr>
        <w:t xml:space="preserve">οι τελευταίοι </w:t>
      </w:r>
      <w:r w:rsidR="00C40088" w:rsidRPr="00EF2216">
        <w:rPr>
          <w:rFonts w:ascii="Bookman Old Style" w:hAnsi="Bookman Old Style" w:cstheme="majorBidi"/>
          <w:sz w:val="28"/>
          <w:szCs w:val="28"/>
          <w:lang w:val="el-GR"/>
        </w:rPr>
        <w:t xml:space="preserve">την </w:t>
      </w:r>
      <w:r w:rsidR="0097783E">
        <w:rPr>
          <w:rFonts w:ascii="Bookman Old Style" w:hAnsi="Bookman Old Style" w:cstheme="majorBidi"/>
          <w:sz w:val="28"/>
          <w:szCs w:val="28"/>
          <w:lang w:val="el-GR"/>
        </w:rPr>
        <w:t xml:space="preserve">προβλεπόμενη </w:t>
      </w:r>
      <w:r w:rsidR="00C40088" w:rsidRPr="00EF2216">
        <w:rPr>
          <w:rFonts w:ascii="Bookman Old Style" w:hAnsi="Bookman Old Style" w:cstheme="majorBidi"/>
          <w:sz w:val="28"/>
          <w:szCs w:val="28"/>
          <w:lang w:val="el-GR"/>
        </w:rPr>
        <w:t xml:space="preserve">προθεσμία των </w:t>
      </w:r>
      <w:r w:rsidR="008D733B" w:rsidRPr="00EF2216">
        <w:rPr>
          <w:rFonts w:ascii="Bookman Old Style" w:hAnsi="Bookman Old Style" w:cstheme="majorBidi"/>
          <w:sz w:val="28"/>
          <w:szCs w:val="28"/>
          <w:lang w:val="el-GR"/>
        </w:rPr>
        <w:t>45 ημερών</w:t>
      </w:r>
      <w:r w:rsidR="008D733B">
        <w:rPr>
          <w:rFonts w:ascii="Bookman Old Style" w:hAnsi="Bookman Old Style" w:cstheme="majorBidi"/>
          <w:sz w:val="28"/>
          <w:szCs w:val="28"/>
          <w:lang w:val="el-GR"/>
        </w:rPr>
        <w:t xml:space="preserve"> </w:t>
      </w:r>
      <w:r w:rsidR="00C40088" w:rsidRPr="00EF2216">
        <w:rPr>
          <w:rFonts w:ascii="Bookman Old Style" w:hAnsi="Bookman Old Style" w:cstheme="majorBidi"/>
          <w:sz w:val="28"/>
          <w:szCs w:val="28"/>
          <w:lang w:val="el-GR"/>
        </w:rPr>
        <w:t>από τις 20.</w:t>
      </w:r>
      <w:r w:rsidR="0097783E">
        <w:rPr>
          <w:rFonts w:ascii="Bookman Old Style" w:hAnsi="Bookman Old Style" w:cstheme="majorBidi"/>
          <w:sz w:val="28"/>
          <w:szCs w:val="28"/>
          <w:lang w:val="el-GR"/>
        </w:rPr>
        <w:t>0</w:t>
      </w:r>
      <w:r w:rsidR="00C40088" w:rsidRPr="00EF2216">
        <w:rPr>
          <w:rFonts w:ascii="Bookman Old Style" w:hAnsi="Bookman Old Style" w:cstheme="majorBidi"/>
          <w:sz w:val="28"/>
          <w:szCs w:val="28"/>
          <w:lang w:val="el-GR"/>
        </w:rPr>
        <w:t>7.2023</w:t>
      </w:r>
      <w:r w:rsidR="008D733B">
        <w:rPr>
          <w:rFonts w:ascii="Bookman Old Style" w:hAnsi="Bookman Old Style" w:cstheme="majorBidi"/>
          <w:sz w:val="28"/>
          <w:szCs w:val="28"/>
          <w:lang w:val="el-GR"/>
        </w:rPr>
        <w:t xml:space="preserve">, ημερομηνία </w:t>
      </w:r>
      <w:r w:rsidR="00C40088" w:rsidRPr="00EF2216">
        <w:rPr>
          <w:rFonts w:ascii="Bookman Old Style" w:hAnsi="Bookman Old Style" w:cstheme="majorBidi"/>
          <w:sz w:val="28"/>
          <w:szCs w:val="28"/>
          <w:lang w:val="el-GR"/>
        </w:rPr>
        <w:t xml:space="preserve">που </w:t>
      </w:r>
      <w:r w:rsidR="0097783E">
        <w:rPr>
          <w:rFonts w:ascii="Bookman Old Style" w:hAnsi="Bookman Old Style" w:cstheme="majorBidi"/>
          <w:sz w:val="28"/>
          <w:szCs w:val="28"/>
          <w:lang w:val="el-GR"/>
        </w:rPr>
        <w:t xml:space="preserve">προκρίνουν ότι </w:t>
      </w:r>
      <w:r w:rsidR="008D733B" w:rsidRPr="00EF2216">
        <w:rPr>
          <w:rFonts w:ascii="Bookman Old Style" w:hAnsi="Bookman Old Style" w:cstheme="majorBidi"/>
          <w:sz w:val="28"/>
          <w:szCs w:val="28"/>
          <w:lang w:val="el-GR"/>
        </w:rPr>
        <w:t xml:space="preserve">έλαβαν </w:t>
      </w:r>
      <w:r w:rsidR="00AB78E1">
        <w:rPr>
          <w:rFonts w:ascii="Bookman Old Style" w:hAnsi="Bookman Old Style" w:cstheme="majorBidi"/>
          <w:sz w:val="28"/>
          <w:szCs w:val="28"/>
          <w:lang w:val="el-GR"/>
        </w:rPr>
        <w:t xml:space="preserve">κατά τον πιο πάνω τρόπο </w:t>
      </w:r>
      <w:r w:rsidR="008D733B" w:rsidRPr="00EF2216">
        <w:rPr>
          <w:rFonts w:ascii="Bookman Old Style" w:hAnsi="Bookman Old Style" w:cstheme="majorBidi"/>
          <w:sz w:val="28"/>
          <w:szCs w:val="28"/>
          <w:lang w:val="el-GR"/>
        </w:rPr>
        <w:t xml:space="preserve">γνώση </w:t>
      </w:r>
      <w:r w:rsidR="00C40088" w:rsidRPr="00EF2216">
        <w:rPr>
          <w:rFonts w:ascii="Bookman Old Style" w:hAnsi="Bookman Old Style" w:cstheme="majorBidi"/>
          <w:sz w:val="28"/>
          <w:szCs w:val="28"/>
          <w:lang w:val="el-GR"/>
        </w:rPr>
        <w:t xml:space="preserve">της απόφασης της ποινής που τους επιβλήθηκε, </w:t>
      </w:r>
      <w:r w:rsidR="0097783E">
        <w:rPr>
          <w:rFonts w:ascii="Bookman Old Style" w:hAnsi="Bookman Old Style" w:cstheme="majorBidi"/>
          <w:sz w:val="28"/>
          <w:szCs w:val="28"/>
          <w:lang w:val="el-GR"/>
        </w:rPr>
        <w:t xml:space="preserve">επιχείρησαν </w:t>
      </w:r>
      <w:r w:rsidR="0097783E">
        <w:rPr>
          <w:rFonts w:ascii="Bookman Old Style" w:hAnsi="Bookman Old Style" w:cstheme="majorBidi"/>
          <w:sz w:val="28"/>
          <w:szCs w:val="28"/>
          <w:lang w:val="el-GR"/>
        </w:rPr>
        <w:lastRenderedPageBreak/>
        <w:t xml:space="preserve">την τελευταία </w:t>
      </w:r>
      <w:r w:rsidR="00BB79F8">
        <w:rPr>
          <w:rFonts w:ascii="Bookman Old Style" w:hAnsi="Bookman Old Style" w:cstheme="majorBidi"/>
          <w:sz w:val="28"/>
          <w:szCs w:val="28"/>
          <w:lang w:val="el-GR"/>
        </w:rPr>
        <w:t>ημέρα που μπορούσε αυτή εμπρόθεσμα να καταχωρηθεί, ήτοι στις 0</w:t>
      </w:r>
      <w:r w:rsidR="00BB79F8" w:rsidRPr="00EF2216">
        <w:rPr>
          <w:rFonts w:ascii="Bookman Old Style" w:hAnsi="Bookman Old Style" w:cstheme="majorBidi"/>
          <w:sz w:val="28"/>
          <w:szCs w:val="28"/>
          <w:lang w:val="el-GR"/>
        </w:rPr>
        <w:t>4.</w:t>
      </w:r>
      <w:r w:rsidR="00BB79F8">
        <w:rPr>
          <w:rFonts w:ascii="Bookman Old Style" w:hAnsi="Bookman Old Style" w:cstheme="majorBidi"/>
          <w:sz w:val="28"/>
          <w:szCs w:val="28"/>
          <w:lang w:val="el-GR"/>
        </w:rPr>
        <w:t>0</w:t>
      </w:r>
      <w:r w:rsidR="00BB79F8" w:rsidRPr="00EF2216">
        <w:rPr>
          <w:rFonts w:ascii="Bookman Old Style" w:hAnsi="Bookman Old Style" w:cstheme="majorBidi"/>
          <w:sz w:val="28"/>
          <w:szCs w:val="28"/>
          <w:lang w:val="el-GR"/>
        </w:rPr>
        <w:t xml:space="preserve">9.2023, </w:t>
      </w:r>
      <w:r w:rsidR="00BB79F8">
        <w:rPr>
          <w:rFonts w:ascii="Bookman Old Style" w:hAnsi="Bookman Old Style" w:cstheme="majorBidi"/>
          <w:sz w:val="28"/>
          <w:szCs w:val="28"/>
          <w:lang w:val="el-GR"/>
        </w:rPr>
        <w:t xml:space="preserve">να καταχωρήσουν αίτηση για άδεια καταχώρησης αίτησης </w:t>
      </w:r>
      <w:r w:rsidR="00C40088" w:rsidRPr="00EF2216">
        <w:rPr>
          <w:rFonts w:ascii="Bookman Old Style" w:hAnsi="Bookman Old Style" w:cstheme="majorBidi"/>
          <w:sz w:val="28"/>
          <w:szCs w:val="28"/>
          <w:lang w:val="el-GR"/>
        </w:rPr>
        <w:t xml:space="preserve">για έκδοση προνομιακού εντάλματος </w:t>
      </w:r>
      <w:r w:rsidR="00C40088" w:rsidRPr="00EF2216">
        <w:rPr>
          <w:rFonts w:ascii="Bookman Old Style" w:hAnsi="Bookman Old Style" w:cstheme="majorBidi"/>
          <w:sz w:val="28"/>
          <w:szCs w:val="28"/>
          <w:lang w:val="en-US"/>
        </w:rPr>
        <w:t>Certiorari</w:t>
      </w:r>
      <w:r w:rsidR="00C40088" w:rsidRPr="00EF2216">
        <w:rPr>
          <w:rFonts w:ascii="Bookman Old Style" w:hAnsi="Bookman Old Style" w:cstheme="majorBidi"/>
          <w:sz w:val="28"/>
          <w:szCs w:val="28"/>
          <w:lang w:val="el-GR"/>
        </w:rPr>
        <w:t xml:space="preserve"> για την ακύρωση της εν λόγω απόφασης</w:t>
      </w:r>
      <w:r w:rsidR="00003644">
        <w:rPr>
          <w:rFonts w:ascii="Bookman Old Style" w:hAnsi="Bookman Old Style" w:cstheme="majorBidi"/>
          <w:sz w:val="28"/>
          <w:szCs w:val="28"/>
          <w:lang w:val="el-GR"/>
        </w:rPr>
        <w:t>. Ωστόσο, σ</w:t>
      </w:r>
      <w:r w:rsidR="00C40088" w:rsidRPr="00EF2216">
        <w:rPr>
          <w:rFonts w:ascii="Bookman Old Style" w:hAnsi="Bookman Old Style" w:cstheme="majorBidi"/>
          <w:sz w:val="28"/>
          <w:szCs w:val="28"/>
          <w:lang w:val="el-GR"/>
        </w:rPr>
        <w:t xml:space="preserve">τις </w:t>
      </w:r>
      <w:r w:rsidR="00003644">
        <w:rPr>
          <w:rFonts w:ascii="Bookman Old Style" w:hAnsi="Bookman Old Style" w:cstheme="majorBidi"/>
          <w:sz w:val="28"/>
          <w:szCs w:val="28"/>
          <w:lang w:val="el-GR"/>
        </w:rPr>
        <w:t>0</w:t>
      </w:r>
      <w:r w:rsidR="00C40088" w:rsidRPr="00EF2216">
        <w:rPr>
          <w:rFonts w:ascii="Bookman Old Style" w:hAnsi="Bookman Old Style" w:cstheme="majorBidi"/>
          <w:sz w:val="28"/>
          <w:szCs w:val="28"/>
          <w:lang w:val="el-GR"/>
        </w:rPr>
        <w:t>5.</w:t>
      </w:r>
      <w:r w:rsidR="00003644">
        <w:rPr>
          <w:rFonts w:ascii="Bookman Old Style" w:hAnsi="Bookman Old Style" w:cstheme="majorBidi"/>
          <w:sz w:val="28"/>
          <w:szCs w:val="28"/>
          <w:lang w:val="el-GR"/>
        </w:rPr>
        <w:t>0</w:t>
      </w:r>
      <w:r w:rsidR="00C40088" w:rsidRPr="00EF2216">
        <w:rPr>
          <w:rFonts w:ascii="Bookman Old Style" w:hAnsi="Bookman Old Style" w:cstheme="majorBidi"/>
          <w:sz w:val="28"/>
          <w:szCs w:val="28"/>
          <w:lang w:val="el-GR"/>
        </w:rPr>
        <w:t>9.2023</w:t>
      </w:r>
      <w:r w:rsidR="00003644">
        <w:rPr>
          <w:rFonts w:ascii="Bookman Old Style" w:hAnsi="Bookman Old Style" w:cstheme="majorBidi"/>
          <w:sz w:val="28"/>
          <w:szCs w:val="28"/>
          <w:lang w:val="el-GR"/>
        </w:rPr>
        <w:t>,</w:t>
      </w:r>
      <w:r w:rsidR="00C40088" w:rsidRPr="00EF2216">
        <w:rPr>
          <w:rFonts w:ascii="Bookman Old Style" w:hAnsi="Bookman Old Style" w:cstheme="majorBidi"/>
          <w:sz w:val="28"/>
          <w:szCs w:val="28"/>
          <w:lang w:val="el-GR"/>
        </w:rPr>
        <w:t xml:space="preserve"> οι Αιτητές πληροφορήθηκαν από το </w:t>
      </w:r>
      <w:proofErr w:type="spellStart"/>
      <w:r w:rsidR="00C40088" w:rsidRPr="00EF2216">
        <w:rPr>
          <w:rFonts w:ascii="Bookman Old Style" w:hAnsi="Bookman Old Style" w:cstheme="majorBidi"/>
          <w:sz w:val="28"/>
          <w:szCs w:val="28"/>
          <w:lang w:val="el-GR"/>
        </w:rPr>
        <w:t>Πρωτοκολλητείο</w:t>
      </w:r>
      <w:proofErr w:type="spellEnd"/>
      <w:r w:rsidR="00C40088" w:rsidRPr="00EF2216">
        <w:rPr>
          <w:rFonts w:ascii="Bookman Old Style" w:hAnsi="Bookman Old Style" w:cstheme="majorBidi"/>
          <w:sz w:val="28"/>
          <w:szCs w:val="28"/>
          <w:lang w:val="el-GR"/>
        </w:rPr>
        <w:t xml:space="preserve"> ότι η καταχώριση της </w:t>
      </w:r>
      <w:r w:rsidR="0099408E">
        <w:rPr>
          <w:rFonts w:ascii="Bookman Old Style" w:hAnsi="Bookman Old Style" w:cstheme="majorBidi"/>
          <w:sz w:val="28"/>
          <w:szCs w:val="28"/>
          <w:lang w:val="el-GR"/>
        </w:rPr>
        <w:t xml:space="preserve">εν λόγω αίτησης </w:t>
      </w:r>
      <w:r w:rsidR="00C40088" w:rsidRPr="00EF2216">
        <w:rPr>
          <w:rFonts w:ascii="Bookman Old Style" w:hAnsi="Bookman Old Style" w:cstheme="majorBidi"/>
          <w:sz w:val="28"/>
          <w:szCs w:val="28"/>
          <w:lang w:val="el-GR"/>
        </w:rPr>
        <w:t>απορρίφθηκε</w:t>
      </w:r>
      <w:r w:rsidR="00BB79F8">
        <w:rPr>
          <w:rFonts w:ascii="Bookman Old Style" w:hAnsi="Bookman Old Style" w:cstheme="majorBidi"/>
          <w:sz w:val="28"/>
          <w:szCs w:val="28"/>
          <w:lang w:val="el-GR"/>
        </w:rPr>
        <w:t xml:space="preserve">, ενόψει της </w:t>
      </w:r>
      <w:r w:rsidR="00C40088" w:rsidRPr="00EF2216">
        <w:rPr>
          <w:rFonts w:ascii="Bookman Old Style" w:hAnsi="Bookman Old Style" w:cstheme="majorBidi"/>
          <w:sz w:val="28"/>
          <w:szCs w:val="28"/>
          <w:lang w:val="el-GR"/>
        </w:rPr>
        <w:t xml:space="preserve">καταχώρισης της στο Μητρώο των Πρωτογενών Αιτήσεων αντί στο Μητρώο των Πολιτικών Αιτήσεων. </w:t>
      </w:r>
    </w:p>
    <w:p w14:paraId="7BF55F21" w14:textId="1C203BBB" w:rsidR="00DF73F2" w:rsidRPr="00EF2216" w:rsidRDefault="007E7556" w:rsidP="00EF2216">
      <w:pPr>
        <w:tabs>
          <w:tab w:val="left" w:pos="567"/>
        </w:tabs>
        <w:spacing w:before="240" w:line="480" w:lineRule="auto"/>
        <w:rPr>
          <w:rFonts w:ascii="Bookman Old Style" w:hAnsi="Bookman Old Style" w:cstheme="majorBidi"/>
          <w:sz w:val="28"/>
          <w:szCs w:val="28"/>
          <w:lang w:val="el-GR"/>
        </w:rPr>
      </w:pPr>
      <w:r>
        <w:rPr>
          <w:rFonts w:ascii="Bookman Old Style" w:hAnsi="Bookman Old Style" w:cstheme="majorBidi"/>
          <w:sz w:val="28"/>
          <w:szCs w:val="28"/>
          <w:lang w:val="el-GR"/>
        </w:rPr>
        <w:tab/>
      </w:r>
      <w:r w:rsidR="0077637A">
        <w:rPr>
          <w:rFonts w:ascii="Bookman Old Style" w:hAnsi="Bookman Old Style" w:cstheme="majorBidi"/>
          <w:sz w:val="28"/>
          <w:szCs w:val="28"/>
          <w:lang w:val="el-GR"/>
        </w:rPr>
        <w:t xml:space="preserve">Στο πλαίσιο της προσπάθειας να δικαιολογηθεί η παρέλευση της προβλεπόμενης στον ως άνω Κανονισμό προθεσμίας </w:t>
      </w:r>
      <w:r w:rsidR="00036EAA">
        <w:rPr>
          <w:rFonts w:ascii="Bookman Old Style" w:hAnsi="Bookman Old Style" w:cstheme="majorBidi"/>
          <w:sz w:val="28"/>
          <w:szCs w:val="28"/>
          <w:lang w:val="el-GR"/>
        </w:rPr>
        <w:t xml:space="preserve">και η εξασφάλιση του αιτούμενου διατάγματος </w:t>
      </w:r>
      <w:r w:rsidR="00036EAA" w:rsidRPr="00EF2216">
        <w:rPr>
          <w:rFonts w:ascii="Bookman Old Style" w:hAnsi="Bookman Old Style" w:cstheme="majorBidi"/>
          <w:sz w:val="28"/>
          <w:szCs w:val="28"/>
          <w:lang w:val="el-GR"/>
        </w:rPr>
        <w:t>παράτασης χρόνου</w:t>
      </w:r>
      <w:r w:rsidR="00036EAA" w:rsidRPr="00036EAA">
        <w:rPr>
          <w:rFonts w:ascii="Bookman Old Style" w:hAnsi="Bookman Old Style" w:cstheme="majorBidi"/>
          <w:sz w:val="28"/>
          <w:szCs w:val="28"/>
          <w:lang w:val="el-GR"/>
        </w:rPr>
        <w:t xml:space="preserve"> </w:t>
      </w:r>
      <w:r w:rsidR="00036EAA" w:rsidRPr="00EF2216">
        <w:rPr>
          <w:rFonts w:ascii="Bookman Old Style" w:hAnsi="Bookman Old Style" w:cstheme="majorBidi"/>
          <w:sz w:val="28"/>
          <w:szCs w:val="28"/>
          <w:lang w:val="el-GR"/>
        </w:rPr>
        <w:t xml:space="preserve">για την καταχώριση αίτησης για άδεια για καταχώριση αίτησης με κλήση για την έκδοση προνομιακού εντάλματος </w:t>
      </w:r>
      <w:r w:rsidR="00036EAA" w:rsidRPr="00EF2216">
        <w:rPr>
          <w:rFonts w:ascii="Bookman Old Style" w:hAnsi="Bookman Old Style" w:cstheme="majorBidi"/>
          <w:sz w:val="28"/>
          <w:szCs w:val="28"/>
          <w:lang w:val="en-US"/>
        </w:rPr>
        <w:t>Certiorari</w:t>
      </w:r>
      <w:r w:rsidR="00036EAA" w:rsidRPr="00A5776A">
        <w:rPr>
          <w:rFonts w:ascii="Bookman Old Style" w:hAnsi="Bookman Old Style" w:cstheme="majorBidi"/>
          <w:sz w:val="28"/>
          <w:szCs w:val="28"/>
          <w:lang w:val="el-GR"/>
        </w:rPr>
        <w:t>,</w:t>
      </w:r>
      <w:r w:rsidR="00036EAA">
        <w:rPr>
          <w:rFonts w:ascii="Bookman Old Style" w:hAnsi="Bookman Old Style" w:cstheme="majorBidi"/>
          <w:sz w:val="28"/>
          <w:szCs w:val="28"/>
          <w:lang w:val="el-GR"/>
        </w:rPr>
        <w:t xml:space="preserve"> προκρίνεται από την πλευρά των αιτητών πως η </w:t>
      </w:r>
      <w:r w:rsidR="00C40088" w:rsidRPr="00EF2216">
        <w:rPr>
          <w:rFonts w:ascii="Bookman Old Style" w:hAnsi="Bookman Old Style" w:cstheme="majorBidi"/>
          <w:sz w:val="28"/>
          <w:szCs w:val="28"/>
          <w:lang w:val="el-GR"/>
        </w:rPr>
        <w:t>διαδικασία αμφισβήτησης της απόφασης</w:t>
      </w:r>
      <w:r w:rsidR="00003644">
        <w:rPr>
          <w:rFonts w:ascii="Bookman Old Style" w:hAnsi="Bookman Old Style" w:cstheme="majorBidi"/>
          <w:sz w:val="28"/>
          <w:szCs w:val="28"/>
          <w:lang w:val="el-GR"/>
        </w:rPr>
        <w:t xml:space="preserve">, </w:t>
      </w:r>
      <w:r w:rsidR="00003644" w:rsidRPr="00EF2216">
        <w:rPr>
          <w:rFonts w:ascii="Bookman Old Style" w:hAnsi="Bookman Old Style" w:cstheme="majorBidi"/>
          <w:sz w:val="28"/>
          <w:szCs w:val="28"/>
          <w:lang w:val="el-GR"/>
        </w:rPr>
        <w:t xml:space="preserve">ημερομηνίας </w:t>
      </w:r>
      <w:r w:rsidR="006D020A">
        <w:rPr>
          <w:rFonts w:ascii="Bookman Old Style" w:hAnsi="Bookman Old Style" w:cstheme="majorBidi"/>
          <w:sz w:val="28"/>
          <w:szCs w:val="28"/>
          <w:lang w:val="el-GR"/>
        </w:rPr>
        <w:t>0</w:t>
      </w:r>
      <w:r w:rsidR="00003644" w:rsidRPr="00EF2216">
        <w:rPr>
          <w:rFonts w:ascii="Bookman Old Style" w:hAnsi="Bookman Old Style" w:cstheme="majorBidi"/>
          <w:sz w:val="28"/>
          <w:szCs w:val="28"/>
          <w:lang w:val="el-GR"/>
        </w:rPr>
        <w:t>3.</w:t>
      </w:r>
      <w:r w:rsidR="006D020A">
        <w:rPr>
          <w:rFonts w:ascii="Bookman Old Style" w:hAnsi="Bookman Old Style" w:cstheme="majorBidi"/>
          <w:sz w:val="28"/>
          <w:szCs w:val="28"/>
          <w:lang w:val="el-GR"/>
        </w:rPr>
        <w:t>0</w:t>
      </w:r>
      <w:r w:rsidR="00003644" w:rsidRPr="00EF2216">
        <w:rPr>
          <w:rFonts w:ascii="Bookman Old Style" w:hAnsi="Bookman Old Style" w:cstheme="majorBidi"/>
          <w:sz w:val="28"/>
          <w:szCs w:val="28"/>
          <w:lang w:val="el-GR"/>
        </w:rPr>
        <w:t>7.2023</w:t>
      </w:r>
      <w:r w:rsidR="00003644">
        <w:rPr>
          <w:rFonts w:ascii="Bookman Old Style" w:hAnsi="Bookman Old Style" w:cstheme="majorBidi"/>
          <w:sz w:val="28"/>
          <w:szCs w:val="28"/>
          <w:lang w:val="el-GR"/>
        </w:rPr>
        <w:t xml:space="preserve">, </w:t>
      </w:r>
      <w:r w:rsidR="00C40088" w:rsidRPr="00EF2216">
        <w:rPr>
          <w:rFonts w:ascii="Bookman Old Style" w:hAnsi="Bookman Old Style" w:cstheme="majorBidi"/>
          <w:sz w:val="28"/>
          <w:szCs w:val="28"/>
          <w:lang w:val="el-GR"/>
        </w:rPr>
        <w:t>δεν ήταν ξεκάθαρη</w:t>
      </w:r>
      <w:r w:rsidR="00036EAA">
        <w:rPr>
          <w:rFonts w:ascii="Bookman Old Style" w:hAnsi="Bookman Old Style" w:cstheme="majorBidi"/>
          <w:sz w:val="28"/>
          <w:szCs w:val="28"/>
          <w:lang w:val="el-GR"/>
        </w:rPr>
        <w:t>. Προς τούτο</w:t>
      </w:r>
      <w:r w:rsidR="006D020A">
        <w:rPr>
          <w:rFonts w:ascii="Bookman Old Style" w:hAnsi="Bookman Old Style" w:cstheme="majorBidi"/>
          <w:sz w:val="28"/>
          <w:szCs w:val="28"/>
          <w:lang w:val="el-GR"/>
        </w:rPr>
        <w:t xml:space="preserve">, </w:t>
      </w:r>
      <w:r w:rsidR="00AD6756">
        <w:rPr>
          <w:rFonts w:ascii="Bookman Old Style" w:hAnsi="Bookman Old Style" w:cstheme="majorBidi"/>
          <w:sz w:val="28"/>
          <w:szCs w:val="28"/>
          <w:lang w:val="el-GR"/>
        </w:rPr>
        <w:t xml:space="preserve">(παραπέμποντας στο </w:t>
      </w:r>
      <w:r w:rsidR="00AD6756" w:rsidRPr="00EF2216">
        <w:rPr>
          <w:rFonts w:ascii="Bookman Old Style" w:hAnsi="Bookman Old Style" w:cstheme="majorBidi"/>
          <w:sz w:val="28"/>
          <w:szCs w:val="28"/>
          <w:lang w:val="el-GR"/>
        </w:rPr>
        <w:t>άρθρο 59(6Α) του Ν.188(Ι)/2007</w:t>
      </w:r>
      <w:r w:rsidR="00AD6756">
        <w:rPr>
          <w:rFonts w:ascii="Bookman Old Style" w:hAnsi="Bookman Old Style" w:cstheme="majorBidi"/>
          <w:sz w:val="28"/>
          <w:szCs w:val="28"/>
          <w:lang w:val="el-GR"/>
        </w:rPr>
        <w:t>)</w:t>
      </w:r>
      <w:r w:rsidR="006D020A">
        <w:rPr>
          <w:rFonts w:ascii="Bookman Old Style" w:hAnsi="Bookman Old Style" w:cstheme="majorBidi"/>
          <w:sz w:val="28"/>
          <w:szCs w:val="28"/>
          <w:lang w:val="el-GR"/>
        </w:rPr>
        <w:t xml:space="preserve"> </w:t>
      </w:r>
      <w:r w:rsidR="00AD6756">
        <w:rPr>
          <w:rFonts w:ascii="Bookman Old Style" w:hAnsi="Bookman Old Style" w:cstheme="majorBidi"/>
          <w:sz w:val="28"/>
          <w:szCs w:val="28"/>
          <w:lang w:val="el-GR"/>
        </w:rPr>
        <w:t xml:space="preserve">σημειώνεται </w:t>
      </w:r>
      <w:r w:rsidR="00003644">
        <w:rPr>
          <w:rFonts w:ascii="Bookman Old Style" w:hAnsi="Bookman Old Style" w:cstheme="majorBidi"/>
          <w:sz w:val="28"/>
          <w:szCs w:val="28"/>
          <w:lang w:val="el-GR"/>
        </w:rPr>
        <w:t xml:space="preserve">πως </w:t>
      </w:r>
      <w:r w:rsidR="00C40088" w:rsidRPr="00EF2216">
        <w:rPr>
          <w:rFonts w:ascii="Bookman Old Style" w:hAnsi="Bookman Old Style" w:cstheme="majorBidi"/>
          <w:sz w:val="28"/>
          <w:szCs w:val="28"/>
          <w:lang w:val="el-GR"/>
        </w:rPr>
        <w:t>ενώ στο σχετικό νόμο</w:t>
      </w:r>
      <w:r w:rsidR="006D020A">
        <w:rPr>
          <w:rFonts w:ascii="Bookman Old Style" w:hAnsi="Bookman Old Style" w:cstheme="majorBidi"/>
          <w:sz w:val="28"/>
          <w:szCs w:val="28"/>
          <w:lang w:val="el-GR"/>
        </w:rPr>
        <w:t xml:space="preserve"> </w:t>
      </w:r>
      <w:r w:rsidR="00C40088" w:rsidRPr="00EF2216">
        <w:rPr>
          <w:rFonts w:ascii="Bookman Old Style" w:hAnsi="Bookman Old Style" w:cstheme="majorBidi"/>
          <w:sz w:val="28"/>
          <w:szCs w:val="28"/>
          <w:lang w:val="el-GR"/>
        </w:rPr>
        <w:t xml:space="preserve">προνοείται </w:t>
      </w:r>
      <w:r w:rsidR="00003644">
        <w:rPr>
          <w:rFonts w:ascii="Bookman Old Style" w:hAnsi="Bookman Old Style" w:cstheme="majorBidi"/>
          <w:sz w:val="28"/>
          <w:szCs w:val="28"/>
          <w:lang w:val="el-GR"/>
        </w:rPr>
        <w:t>Π</w:t>
      </w:r>
      <w:r w:rsidR="00C40088" w:rsidRPr="00EF2216">
        <w:rPr>
          <w:rFonts w:ascii="Bookman Old Style" w:hAnsi="Bookman Old Style" w:cstheme="majorBidi"/>
          <w:sz w:val="28"/>
          <w:szCs w:val="28"/>
          <w:lang w:val="el-GR"/>
        </w:rPr>
        <w:t>ροσφυγή</w:t>
      </w:r>
      <w:r w:rsidR="00003644">
        <w:rPr>
          <w:rFonts w:ascii="Bookman Old Style" w:hAnsi="Bookman Old Style" w:cstheme="majorBidi"/>
          <w:sz w:val="28"/>
          <w:szCs w:val="28"/>
          <w:lang w:val="el-GR"/>
        </w:rPr>
        <w:t xml:space="preserve">, </w:t>
      </w:r>
      <w:r w:rsidR="00C40088" w:rsidRPr="00EF2216">
        <w:rPr>
          <w:rFonts w:ascii="Bookman Old Style" w:hAnsi="Bookman Old Style" w:cstheme="majorBidi"/>
          <w:sz w:val="28"/>
          <w:szCs w:val="28"/>
          <w:lang w:val="el-GR"/>
        </w:rPr>
        <w:t>το Διοικητικό Δικαστήριο με απόφαση του</w:t>
      </w:r>
      <w:r w:rsidR="00003644">
        <w:rPr>
          <w:rFonts w:ascii="Bookman Old Style" w:hAnsi="Bookman Old Style" w:cstheme="majorBidi"/>
          <w:sz w:val="28"/>
          <w:szCs w:val="28"/>
          <w:lang w:val="el-GR"/>
        </w:rPr>
        <w:t>,</w:t>
      </w:r>
      <w:r w:rsidR="00C40088" w:rsidRPr="00EF2216">
        <w:rPr>
          <w:rFonts w:ascii="Bookman Old Style" w:hAnsi="Bookman Old Style" w:cstheme="majorBidi"/>
          <w:sz w:val="28"/>
          <w:szCs w:val="28"/>
          <w:lang w:val="el-GR"/>
        </w:rPr>
        <w:t xml:space="preserve"> ημερομηνίας 24.</w:t>
      </w:r>
      <w:r w:rsidR="000D30FB" w:rsidRPr="00960C08">
        <w:rPr>
          <w:rFonts w:ascii="Bookman Old Style" w:hAnsi="Bookman Old Style" w:cstheme="majorBidi"/>
          <w:sz w:val="28"/>
          <w:szCs w:val="28"/>
          <w:lang w:val="el-GR"/>
        </w:rPr>
        <w:t>0</w:t>
      </w:r>
      <w:r w:rsidR="00C40088" w:rsidRPr="00EF2216">
        <w:rPr>
          <w:rFonts w:ascii="Bookman Old Style" w:hAnsi="Bookman Old Style" w:cstheme="majorBidi"/>
          <w:sz w:val="28"/>
          <w:szCs w:val="28"/>
          <w:lang w:val="el-GR"/>
        </w:rPr>
        <w:t>7.23</w:t>
      </w:r>
      <w:r w:rsidR="00003644">
        <w:rPr>
          <w:rFonts w:ascii="Bookman Old Style" w:hAnsi="Bookman Old Style" w:cstheme="majorBidi"/>
          <w:sz w:val="28"/>
          <w:szCs w:val="28"/>
          <w:lang w:val="el-GR"/>
        </w:rPr>
        <w:t>,</w:t>
      </w:r>
      <w:r w:rsidR="00C40088" w:rsidRPr="00EF2216">
        <w:rPr>
          <w:rFonts w:ascii="Bookman Old Style" w:hAnsi="Bookman Old Style" w:cstheme="majorBidi"/>
          <w:sz w:val="28"/>
          <w:szCs w:val="28"/>
          <w:lang w:val="el-GR"/>
        </w:rPr>
        <w:t xml:space="preserve"> </w:t>
      </w:r>
      <w:r w:rsidR="00411135">
        <w:rPr>
          <w:rFonts w:ascii="Bookman Old Style" w:hAnsi="Bookman Old Style" w:cstheme="majorBidi"/>
          <w:sz w:val="28"/>
          <w:szCs w:val="28"/>
          <w:lang w:val="el-GR"/>
        </w:rPr>
        <w:t xml:space="preserve">σε υπόθεση του είδους, </w:t>
      </w:r>
      <w:r w:rsidR="00C40088" w:rsidRPr="00EF2216">
        <w:rPr>
          <w:rFonts w:ascii="Bookman Old Style" w:hAnsi="Bookman Old Style" w:cstheme="majorBidi"/>
          <w:sz w:val="28"/>
          <w:szCs w:val="28"/>
          <w:lang w:val="el-GR"/>
        </w:rPr>
        <w:t>αποφάσισε ότι απόφαση</w:t>
      </w:r>
      <w:r w:rsidR="009B69DD">
        <w:rPr>
          <w:rFonts w:ascii="Bookman Old Style" w:hAnsi="Bookman Old Style" w:cstheme="majorBidi"/>
          <w:sz w:val="28"/>
          <w:szCs w:val="28"/>
          <w:lang w:val="el-GR"/>
        </w:rPr>
        <w:t xml:space="preserve"> ως η επίδικη </w:t>
      </w:r>
      <w:r w:rsidR="00C40088" w:rsidRPr="00EF2216">
        <w:rPr>
          <w:rFonts w:ascii="Bookman Old Style" w:hAnsi="Bookman Old Style" w:cstheme="majorBidi"/>
          <w:sz w:val="28"/>
          <w:szCs w:val="28"/>
          <w:lang w:val="el-GR"/>
        </w:rPr>
        <w:t>δεν μπορούσε να αμφισβητηθεί με το μέτρο της Προσφυγής</w:t>
      </w:r>
      <w:r w:rsidR="00003644">
        <w:rPr>
          <w:rFonts w:ascii="Bookman Old Style" w:hAnsi="Bookman Old Style" w:cstheme="majorBidi"/>
          <w:sz w:val="28"/>
          <w:szCs w:val="28"/>
          <w:lang w:val="el-GR"/>
        </w:rPr>
        <w:t>,</w:t>
      </w:r>
      <w:r w:rsidR="00C40088" w:rsidRPr="00EF2216">
        <w:rPr>
          <w:rFonts w:ascii="Bookman Old Style" w:hAnsi="Bookman Old Style" w:cstheme="majorBidi"/>
          <w:sz w:val="28"/>
          <w:szCs w:val="28"/>
          <w:lang w:val="el-GR"/>
        </w:rPr>
        <w:t xml:space="preserve"> εφόσον δεν αποτελούσε εκτελεστή διοικητική πράξη και εφόσον προερχόταν από </w:t>
      </w:r>
      <w:r w:rsidR="00C40088" w:rsidRPr="00EF2216">
        <w:rPr>
          <w:rFonts w:ascii="Bookman Old Style" w:hAnsi="Bookman Old Style" w:cstheme="majorBidi"/>
          <w:sz w:val="28"/>
          <w:szCs w:val="28"/>
          <w:lang w:val="el-GR"/>
        </w:rPr>
        <w:lastRenderedPageBreak/>
        <w:t xml:space="preserve">συλλογικό όργανο μη δημόσιου δικαίου. </w:t>
      </w:r>
      <w:r w:rsidR="009B69DD">
        <w:rPr>
          <w:rFonts w:ascii="Bookman Old Style" w:hAnsi="Bookman Old Style" w:cstheme="majorBidi"/>
          <w:sz w:val="28"/>
          <w:szCs w:val="28"/>
          <w:lang w:val="el-GR"/>
        </w:rPr>
        <w:t xml:space="preserve">Οι Αιτητές, οι οποίοι μελετούσαν το ενδεχόμενο Προσφυγής εξέταζαν ταυτόχρονα και άλλα ένδικα μέσα προς το σκοπό προσβολής </w:t>
      </w:r>
      <w:r w:rsidR="00AD6756">
        <w:rPr>
          <w:rFonts w:ascii="Bookman Old Style" w:hAnsi="Bookman Old Style" w:cstheme="majorBidi"/>
          <w:sz w:val="28"/>
          <w:szCs w:val="28"/>
          <w:lang w:val="el-GR"/>
        </w:rPr>
        <w:t>της απόφασης ημερομηνίας 03.07.2023</w:t>
      </w:r>
      <w:r w:rsidR="009B69DD">
        <w:rPr>
          <w:rFonts w:ascii="Bookman Old Style" w:hAnsi="Bookman Old Style" w:cstheme="majorBidi"/>
          <w:sz w:val="28"/>
          <w:szCs w:val="28"/>
          <w:lang w:val="el-GR"/>
        </w:rPr>
        <w:t xml:space="preserve">. </w:t>
      </w:r>
      <w:r w:rsidR="00416FA1">
        <w:rPr>
          <w:rFonts w:ascii="Bookman Old Style" w:hAnsi="Bookman Old Style" w:cstheme="majorBidi"/>
          <w:sz w:val="28"/>
          <w:szCs w:val="28"/>
          <w:lang w:val="el-GR"/>
        </w:rPr>
        <w:t xml:space="preserve">Ανάμεσα σε αυτά και το ενδεχόμενο ελέγχου της ως άνω απόφασης μέσω διαδικασίας </w:t>
      </w:r>
      <w:r w:rsidR="00416FA1">
        <w:rPr>
          <w:rFonts w:ascii="Bookman Old Style" w:hAnsi="Bookman Old Style" w:cstheme="majorBidi"/>
          <w:sz w:val="28"/>
          <w:szCs w:val="28"/>
          <w:lang w:val="en-GB"/>
        </w:rPr>
        <w:t>Certiorari</w:t>
      </w:r>
      <w:r w:rsidR="00416FA1">
        <w:rPr>
          <w:rFonts w:ascii="Bookman Old Style" w:hAnsi="Bookman Old Style" w:cstheme="majorBidi"/>
          <w:sz w:val="28"/>
          <w:szCs w:val="28"/>
          <w:lang w:val="el-GR"/>
        </w:rPr>
        <w:t>,</w:t>
      </w:r>
      <w:r w:rsidR="00416FA1" w:rsidRPr="00416FA1">
        <w:rPr>
          <w:rFonts w:ascii="Bookman Old Style" w:hAnsi="Bookman Old Style" w:cstheme="majorBidi"/>
          <w:sz w:val="28"/>
          <w:szCs w:val="28"/>
          <w:lang w:val="el-GR"/>
        </w:rPr>
        <w:t xml:space="preserve"> </w:t>
      </w:r>
      <w:r w:rsidR="009B69DD">
        <w:rPr>
          <w:rFonts w:ascii="Bookman Old Style" w:hAnsi="Bookman Old Style" w:cstheme="majorBidi"/>
          <w:sz w:val="28"/>
          <w:szCs w:val="28"/>
          <w:lang w:val="el-GR"/>
        </w:rPr>
        <w:t xml:space="preserve">διαδικασία όμως που </w:t>
      </w:r>
      <w:r w:rsidR="00416FA1">
        <w:rPr>
          <w:rFonts w:ascii="Bookman Old Style" w:hAnsi="Bookman Old Style" w:cstheme="majorBidi"/>
          <w:sz w:val="28"/>
          <w:szCs w:val="28"/>
          <w:lang w:val="el-GR"/>
        </w:rPr>
        <w:t>η δικηγόρος που χειριζόταν την υπόθεση απέκλεισε</w:t>
      </w:r>
      <w:r w:rsidR="009B69DD">
        <w:rPr>
          <w:rFonts w:ascii="Bookman Old Style" w:hAnsi="Bookman Old Style" w:cstheme="majorBidi"/>
          <w:sz w:val="28"/>
          <w:szCs w:val="28"/>
          <w:lang w:val="el-GR"/>
        </w:rPr>
        <w:t>.</w:t>
      </w:r>
      <w:r w:rsidR="00416FA1">
        <w:rPr>
          <w:rFonts w:ascii="Bookman Old Style" w:hAnsi="Bookman Old Style" w:cstheme="majorBidi"/>
          <w:sz w:val="28"/>
          <w:szCs w:val="28"/>
          <w:lang w:val="el-GR"/>
        </w:rPr>
        <w:t xml:space="preserve"> </w:t>
      </w:r>
      <w:r w:rsidR="00DB1591">
        <w:rPr>
          <w:rFonts w:ascii="Bookman Old Style" w:hAnsi="Bookman Old Style" w:cstheme="majorBidi"/>
          <w:sz w:val="28"/>
          <w:szCs w:val="28"/>
          <w:lang w:val="el-GR"/>
        </w:rPr>
        <w:t>Τελικά</w:t>
      </w:r>
      <w:r w:rsidR="009B69DD">
        <w:rPr>
          <w:rFonts w:ascii="Bookman Old Style" w:hAnsi="Bookman Old Style" w:cstheme="majorBidi"/>
          <w:sz w:val="28"/>
          <w:szCs w:val="28"/>
          <w:lang w:val="el-GR"/>
        </w:rPr>
        <w:t xml:space="preserve">, έχοντας υπόψη και την ως άνω </w:t>
      </w:r>
      <w:proofErr w:type="spellStart"/>
      <w:r w:rsidR="00457969">
        <w:rPr>
          <w:rFonts w:ascii="Bookman Old Style" w:hAnsi="Bookman Old Style" w:cstheme="majorBidi"/>
          <w:sz w:val="28"/>
          <w:szCs w:val="28"/>
          <w:lang w:val="el-GR"/>
        </w:rPr>
        <w:t>εκ</w:t>
      </w:r>
      <w:r w:rsidR="009B69DD">
        <w:rPr>
          <w:rFonts w:ascii="Bookman Old Style" w:hAnsi="Bookman Old Style" w:cstheme="majorBidi"/>
          <w:sz w:val="28"/>
          <w:szCs w:val="28"/>
          <w:lang w:val="el-GR"/>
        </w:rPr>
        <w:t>δοθείσα</w:t>
      </w:r>
      <w:proofErr w:type="spellEnd"/>
      <w:r w:rsidR="009B69DD">
        <w:rPr>
          <w:rFonts w:ascii="Bookman Old Style" w:hAnsi="Bookman Old Style" w:cstheme="majorBidi"/>
          <w:sz w:val="28"/>
          <w:szCs w:val="28"/>
          <w:lang w:val="el-GR"/>
        </w:rPr>
        <w:t xml:space="preserve"> απόφαση του Διοικητικού Δικαστηρίου </w:t>
      </w:r>
      <w:r w:rsidR="00416FA1">
        <w:rPr>
          <w:rFonts w:ascii="Bookman Old Style" w:hAnsi="Bookman Old Style" w:cstheme="majorBidi"/>
          <w:sz w:val="28"/>
          <w:szCs w:val="28"/>
          <w:lang w:val="el-GR"/>
        </w:rPr>
        <w:t xml:space="preserve">αποφάσισαν να καταχωρήσουν Έφεση κατά της πιο πάνω απόφασης </w:t>
      </w:r>
      <w:r w:rsidR="00C40088" w:rsidRPr="00EF2216">
        <w:rPr>
          <w:rFonts w:ascii="Bookman Old Style" w:hAnsi="Bookman Old Style" w:cstheme="majorBidi"/>
          <w:sz w:val="28"/>
          <w:szCs w:val="28"/>
          <w:lang w:val="el-GR"/>
        </w:rPr>
        <w:t xml:space="preserve">του Πειθαρχικού Συμβουλίου του </w:t>
      </w:r>
      <w:proofErr w:type="spellStart"/>
      <w:r w:rsidR="00C40088" w:rsidRPr="00EF2216">
        <w:rPr>
          <w:rFonts w:ascii="Bookman Old Style" w:hAnsi="Bookman Old Style" w:cstheme="majorBidi"/>
          <w:sz w:val="28"/>
          <w:szCs w:val="28"/>
          <w:lang w:val="el-GR"/>
        </w:rPr>
        <w:t>Παγκύπριου</w:t>
      </w:r>
      <w:proofErr w:type="spellEnd"/>
      <w:r w:rsidR="00C40088" w:rsidRPr="00EF2216">
        <w:rPr>
          <w:rFonts w:ascii="Bookman Old Style" w:hAnsi="Bookman Old Style" w:cstheme="majorBidi"/>
          <w:sz w:val="28"/>
          <w:szCs w:val="28"/>
          <w:lang w:val="el-GR"/>
        </w:rPr>
        <w:t xml:space="preserve"> Δικηγορικού Συλλόγου, πράγμα το οποίο και έκαν</w:t>
      </w:r>
      <w:r w:rsidR="00416FA1">
        <w:rPr>
          <w:rFonts w:ascii="Bookman Old Style" w:hAnsi="Bookman Old Style" w:cstheme="majorBidi"/>
          <w:sz w:val="28"/>
          <w:szCs w:val="28"/>
          <w:lang w:val="el-GR"/>
        </w:rPr>
        <w:t>αν</w:t>
      </w:r>
      <w:r w:rsidR="00C40088" w:rsidRPr="00EF2216">
        <w:rPr>
          <w:rFonts w:ascii="Bookman Old Style" w:hAnsi="Bookman Old Style" w:cstheme="majorBidi"/>
          <w:sz w:val="28"/>
          <w:szCs w:val="28"/>
          <w:lang w:val="el-GR"/>
        </w:rPr>
        <w:t xml:space="preserve"> την </w:t>
      </w:r>
      <w:r w:rsidR="00416FA1">
        <w:rPr>
          <w:rFonts w:ascii="Bookman Old Style" w:hAnsi="Bookman Old Style" w:cstheme="majorBidi"/>
          <w:sz w:val="28"/>
          <w:szCs w:val="28"/>
          <w:lang w:val="el-GR"/>
        </w:rPr>
        <w:t>0</w:t>
      </w:r>
      <w:r w:rsidR="00C40088" w:rsidRPr="00EF2216">
        <w:rPr>
          <w:rFonts w:ascii="Bookman Old Style" w:hAnsi="Bookman Old Style" w:cstheme="majorBidi"/>
          <w:sz w:val="28"/>
          <w:szCs w:val="28"/>
          <w:lang w:val="el-GR"/>
        </w:rPr>
        <w:t>1.</w:t>
      </w:r>
      <w:r w:rsidR="00416FA1">
        <w:rPr>
          <w:rFonts w:ascii="Bookman Old Style" w:hAnsi="Bookman Old Style" w:cstheme="majorBidi"/>
          <w:sz w:val="28"/>
          <w:szCs w:val="28"/>
          <w:lang w:val="el-GR"/>
        </w:rPr>
        <w:t>0</w:t>
      </w:r>
      <w:r w:rsidR="00C40088" w:rsidRPr="00EF2216">
        <w:rPr>
          <w:rFonts w:ascii="Bookman Old Style" w:hAnsi="Bookman Old Style" w:cstheme="majorBidi"/>
          <w:sz w:val="28"/>
          <w:szCs w:val="28"/>
          <w:lang w:val="el-GR"/>
        </w:rPr>
        <w:t>9.2023</w:t>
      </w:r>
      <w:r w:rsidR="00416FA1" w:rsidRPr="00EF2216">
        <w:rPr>
          <w:rFonts w:ascii="Bookman Old Style" w:hAnsi="Bookman Old Style" w:cstheme="majorBidi"/>
          <w:sz w:val="28"/>
          <w:szCs w:val="28"/>
          <w:lang w:val="el-GR"/>
        </w:rPr>
        <w:t xml:space="preserve">, </w:t>
      </w:r>
      <w:r w:rsidR="00C40088" w:rsidRPr="00EF2216">
        <w:rPr>
          <w:rFonts w:ascii="Bookman Old Style" w:hAnsi="Bookman Old Style" w:cstheme="majorBidi"/>
          <w:sz w:val="28"/>
          <w:szCs w:val="28"/>
          <w:lang w:val="el-GR"/>
        </w:rPr>
        <w:t xml:space="preserve">η οποία και έγινε αποδεκτή για καταχώριση στις </w:t>
      </w:r>
      <w:r w:rsidR="00416FA1">
        <w:rPr>
          <w:rFonts w:ascii="Bookman Old Style" w:hAnsi="Bookman Old Style" w:cstheme="majorBidi"/>
          <w:sz w:val="28"/>
          <w:szCs w:val="28"/>
          <w:lang w:val="el-GR"/>
        </w:rPr>
        <w:t>0</w:t>
      </w:r>
      <w:r w:rsidR="00C40088" w:rsidRPr="00EF2216">
        <w:rPr>
          <w:rFonts w:ascii="Bookman Old Style" w:hAnsi="Bookman Old Style" w:cstheme="majorBidi"/>
          <w:sz w:val="28"/>
          <w:szCs w:val="28"/>
          <w:lang w:val="el-GR"/>
        </w:rPr>
        <w:t>5.</w:t>
      </w:r>
      <w:r w:rsidR="009B69DD">
        <w:rPr>
          <w:rFonts w:ascii="Bookman Old Style" w:hAnsi="Bookman Old Style" w:cstheme="majorBidi"/>
          <w:sz w:val="28"/>
          <w:szCs w:val="28"/>
          <w:lang w:val="el-GR"/>
        </w:rPr>
        <w:t>0</w:t>
      </w:r>
      <w:r w:rsidR="00C40088" w:rsidRPr="00EF2216">
        <w:rPr>
          <w:rFonts w:ascii="Bookman Old Style" w:hAnsi="Bookman Old Style" w:cstheme="majorBidi"/>
          <w:sz w:val="28"/>
          <w:szCs w:val="28"/>
          <w:lang w:val="el-GR"/>
        </w:rPr>
        <w:t>9.2</w:t>
      </w:r>
      <w:r w:rsidR="009B69DD">
        <w:rPr>
          <w:rFonts w:ascii="Bookman Old Style" w:hAnsi="Bookman Old Style" w:cstheme="majorBidi"/>
          <w:sz w:val="28"/>
          <w:szCs w:val="28"/>
          <w:lang w:val="el-GR"/>
        </w:rPr>
        <w:t>02</w:t>
      </w:r>
      <w:r w:rsidR="00C40088" w:rsidRPr="00EF2216">
        <w:rPr>
          <w:rFonts w:ascii="Bookman Old Style" w:hAnsi="Bookman Old Style" w:cstheme="majorBidi"/>
          <w:sz w:val="28"/>
          <w:szCs w:val="28"/>
          <w:lang w:val="el-GR"/>
        </w:rPr>
        <w:t>3</w:t>
      </w:r>
      <w:r w:rsidR="009B69DD">
        <w:rPr>
          <w:rFonts w:ascii="Bookman Old Style" w:hAnsi="Bookman Old Style" w:cstheme="majorBidi"/>
          <w:sz w:val="28"/>
          <w:szCs w:val="28"/>
          <w:lang w:val="el-GR"/>
        </w:rPr>
        <w:t xml:space="preserve">, </w:t>
      </w:r>
      <w:r w:rsidR="009B69DD" w:rsidRPr="00EF2216">
        <w:rPr>
          <w:rFonts w:ascii="Bookman Old Style" w:hAnsi="Bookman Old Style" w:cstheme="majorBidi"/>
          <w:sz w:val="28"/>
          <w:szCs w:val="28"/>
          <w:lang w:val="el-GR"/>
        </w:rPr>
        <w:t xml:space="preserve">μέσω της εφαρμογής </w:t>
      </w:r>
      <w:proofErr w:type="spellStart"/>
      <w:r w:rsidR="009B69DD" w:rsidRPr="00EF2216">
        <w:rPr>
          <w:rFonts w:ascii="Bookman Old Style" w:hAnsi="Bookman Old Style" w:cstheme="majorBidi"/>
          <w:sz w:val="28"/>
          <w:szCs w:val="28"/>
          <w:lang w:val="en-US"/>
        </w:rPr>
        <w:t>i</w:t>
      </w:r>
      <w:proofErr w:type="spellEnd"/>
      <w:r w:rsidR="009B69DD" w:rsidRPr="00EF2216">
        <w:rPr>
          <w:rFonts w:ascii="Bookman Old Style" w:hAnsi="Bookman Old Style" w:cstheme="majorBidi"/>
          <w:sz w:val="28"/>
          <w:szCs w:val="28"/>
          <w:lang w:val="el-GR"/>
        </w:rPr>
        <w:t>-</w:t>
      </w:r>
      <w:r w:rsidR="009B69DD" w:rsidRPr="00EF2216">
        <w:rPr>
          <w:rFonts w:ascii="Bookman Old Style" w:hAnsi="Bookman Old Style" w:cstheme="majorBidi"/>
          <w:sz w:val="28"/>
          <w:szCs w:val="28"/>
          <w:lang w:val="en-US"/>
        </w:rPr>
        <w:t>justice</w:t>
      </w:r>
      <w:r w:rsidR="009B69DD">
        <w:rPr>
          <w:rFonts w:ascii="Bookman Old Style" w:hAnsi="Bookman Old Style" w:cstheme="majorBidi"/>
          <w:sz w:val="28"/>
          <w:szCs w:val="28"/>
          <w:lang w:val="el-GR"/>
        </w:rPr>
        <w:t xml:space="preserve"> </w:t>
      </w:r>
      <w:r w:rsidR="00C40088" w:rsidRPr="00EF2216">
        <w:rPr>
          <w:rFonts w:ascii="Bookman Old Style" w:hAnsi="Bookman Old Style" w:cstheme="majorBidi"/>
          <w:sz w:val="28"/>
          <w:szCs w:val="28"/>
          <w:lang w:val="el-GR"/>
        </w:rPr>
        <w:t xml:space="preserve">(Έφεση </w:t>
      </w:r>
      <w:proofErr w:type="spellStart"/>
      <w:r w:rsidR="00C40088" w:rsidRPr="00EF2216">
        <w:rPr>
          <w:rFonts w:ascii="Bookman Old Style" w:hAnsi="Bookman Old Style" w:cstheme="majorBidi"/>
          <w:sz w:val="28"/>
          <w:szCs w:val="28"/>
          <w:lang w:val="el-GR"/>
        </w:rPr>
        <w:t>Αρ</w:t>
      </w:r>
      <w:proofErr w:type="spellEnd"/>
      <w:r w:rsidR="00C40088" w:rsidRPr="00EF2216">
        <w:rPr>
          <w:rFonts w:ascii="Bookman Old Style" w:hAnsi="Bookman Old Style" w:cstheme="majorBidi"/>
          <w:sz w:val="28"/>
          <w:szCs w:val="28"/>
          <w:lang w:val="el-GR"/>
        </w:rPr>
        <w:t>. 2/2023)</w:t>
      </w:r>
      <w:r w:rsidR="00DB1591">
        <w:rPr>
          <w:rFonts w:ascii="Bookman Old Style" w:hAnsi="Bookman Old Style" w:cstheme="majorBidi"/>
          <w:sz w:val="28"/>
          <w:szCs w:val="28"/>
          <w:lang w:val="el-GR"/>
        </w:rPr>
        <w:t>.</w:t>
      </w:r>
      <w:r w:rsidR="00C40088" w:rsidRPr="00EF2216">
        <w:rPr>
          <w:rFonts w:ascii="Bookman Old Style" w:hAnsi="Bookman Old Style" w:cstheme="majorBidi"/>
          <w:sz w:val="28"/>
          <w:szCs w:val="28"/>
          <w:lang w:val="el-GR"/>
        </w:rPr>
        <w:t xml:space="preserve"> </w:t>
      </w:r>
      <w:r w:rsidR="00905DE6">
        <w:rPr>
          <w:rFonts w:ascii="Bookman Old Style" w:hAnsi="Bookman Old Style" w:cstheme="majorBidi"/>
          <w:sz w:val="28"/>
          <w:szCs w:val="28"/>
          <w:lang w:val="el-GR"/>
        </w:rPr>
        <w:t>Σ</w:t>
      </w:r>
      <w:r w:rsidR="00BB73EF" w:rsidRPr="00EF2216">
        <w:rPr>
          <w:rFonts w:ascii="Bookman Old Style" w:hAnsi="Bookman Old Style" w:cstheme="majorBidi"/>
          <w:sz w:val="28"/>
          <w:szCs w:val="28"/>
          <w:lang w:val="el-GR"/>
        </w:rPr>
        <w:t xml:space="preserve">τις </w:t>
      </w:r>
      <w:r w:rsidR="00416FA1">
        <w:rPr>
          <w:rFonts w:ascii="Bookman Old Style" w:hAnsi="Bookman Old Style" w:cstheme="majorBidi"/>
          <w:sz w:val="28"/>
          <w:szCs w:val="28"/>
          <w:lang w:val="el-GR"/>
        </w:rPr>
        <w:t>0</w:t>
      </w:r>
      <w:r w:rsidR="00BB73EF" w:rsidRPr="00EF2216">
        <w:rPr>
          <w:rFonts w:ascii="Bookman Old Style" w:hAnsi="Bookman Old Style" w:cstheme="majorBidi"/>
          <w:sz w:val="28"/>
          <w:szCs w:val="28"/>
          <w:lang w:val="el-GR"/>
        </w:rPr>
        <w:t>2.</w:t>
      </w:r>
      <w:r w:rsidR="00416FA1">
        <w:rPr>
          <w:rFonts w:ascii="Bookman Old Style" w:hAnsi="Bookman Old Style" w:cstheme="majorBidi"/>
          <w:sz w:val="28"/>
          <w:szCs w:val="28"/>
          <w:lang w:val="el-GR"/>
        </w:rPr>
        <w:t>0</w:t>
      </w:r>
      <w:r w:rsidR="00BB73EF" w:rsidRPr="00EF2216">
        <w:rPr>
          <w:rFonts w:ascii="Bookman Old Style" w:hAnsi="Bookman Old Style" w:cstheme="majorBidi"/>
          <w:sz w:val="28"/>
          <w:szCs w:val="28"/>
          <w:lang w:val="el-GR"/>
        </w:rPr>
        <w:t>9.2023</w:t>
      </w:r>
      <w:r w:rsidR="00416FA1">
        <w:rPr>
          <w:rFonts w:ascii="Bookman Old Style" w:hAnsi="Bookman Old Style" w:cstheme="majorBidi"/>
          <w:sz w:val="28"/>
          <w:szCs w:val="28"/>
          <w:lang w:val="el-GR"/>
        </w:rPr>
        <w:t>,</w:t>
      </w:r>
      <w:r w:rsidR="00BB73EF" w:rsidRPr="00EF2216">
        <w:rPr>
          <w:rFonts w:ascii="Bookman Old Style" w:hAnsi="Bookman Old Style" w:cstheme="majorBidi"/>
          <w:sz w:val="28"/>
          <w:szCs w:val="28"/>
          <w:lang w:val="el-GR"/>
        </w:rPr>
        <w:t xml:space="preserve"> μέσω άρθρου στην εφημερίδα «Πολίτης» γινόταν κατανοητό </w:t>
      </w:r>
      <w:r w:rsidR="00DB1591">
        <w:rPr>
          <w:rFonts w:ascii="Bookman Old Style" w:hAnsi="Bookman Old Style" w:cstheme="majorBidi"/>
          <w:sz w:val="28"/>
          <w:szCs w:val="28"/>
          <w:lang w:val="el-GR"/>
        </w:rPr>
        <w:t xml:space="preserve">από τους Αιτητές </w:t>
      </w:r>
      <w:r w:rsidR="00BB73EF" w:rsidRPr="00EF2216">
        <w:rPr>
          <w:rFonts w:ascii="Bookman Old Style" w:hAnsi="Bookman Old Style" w:cstheme="majorBidi"/>
          <w:sz w:val="28"/>
          <w:szCs w:val="28"/>
          <w:lang w:val="el-GR"/>
        </w:rPr>
        <w:t xml:space="preserve">ότι μια τέτοια απόφαση θα μπορούσε να ελεγχθεί με </w:t>
      </w:r>
      <w:r w:rsidR="00AF5972">
        <w:rPr>
          <w:rFonts w:ascii="Bookman Old Style" w:hAnsi="Bookman Old Style" w:cstheme="majorBidi"/>
          <w:sz w:val="28"/>
          <w:szCs w:val="28"/>
          <w:lang w:val="el-GR"/>
        </w:rPr>
        <w:t xml:space="preserve">διαδικασία </w:t>
      </w:r>
      <w:r w:rsidR="00BB73EF" w:rsidRPr="00EF2216">
        <w:rPr>
          <w:rFonts w:ascii="Bookman Old Style" w:hAnsi="Bookman Old Style" w:cstheme="majorBidi"/>
          <w:sz w:val="28"/>
          <w:szCs w:val="28"/>
          <w:lang w:val="en-US"/>
        </w:rPr>
        <w:t>Certiorari</w:t>
      </w:r>
      <w:r w:rsidR="00104F29">
        <w:rPr>
          <w:rFonts w:ascii="Bookman Old Style" w:hAnsi="Bookman Old Style" w:cstheme="majorBidi"/>
          <w:sz w:val="28"/>
          <w:szCs w:val="28"/>
          <w:lang w:val="el-GR"/>
        </w:rPr>
        <w:t>.</w:t>
      </w:r>
      <w:r w:rsidR="00BB73EF" w:rsidRPr="00EF2216">
        <w:rPr>
          <w:rFonts w:ascii="Bookman Old Style" w:hAnsi="Bookman Old Style" w:cstheme="majorBidi"/>
          <w:sz w:val="28"/>
          <w:szCs w:val="28"/>
          <w:lang w:val="el-GR"/>
        </w:rPr>
        <w:t xml:space="preserve"> Αυτός ήταν ο λόγος που ετοιμάσ</w:t>
      </w:r>
      <w:r w:rsidR="00905DE6">
        <w:rPr>
          <w:rFonts w:ascii="Bookman Old Style" w:hAnsi="Bookman Old Style" w:cstheme="majorBidi"/>
          <w:sz w:val="28"/>
          <w:szCs w:val="28"/>
          <w:lang w:val="el-GR"/>
        </w:rPr>
        <w:t>τ</w:t>
      </w:r>
      <w:r w:rsidR="00BB73EF" w:rsidRPr="00EF2216">
        <w:rPr>
          <w:rFonts w:ascii="Bookman Old Style" w:hAnsi="Bookman Old Style" w:cstheme="majorBidi"/>
          <w:sz w:val="28"/>
          <w:szCs w:val="28"/>
          <w:lang w:val="el-GR"/>
        </w:rPr>
        <w:t xml:space="preserve">ηκε και στις </w:t>
      </w:r>
      <w:r w:rsidR="00905DE6">
        <w:rPr>
          <w:rFonts w:ascii="Bookman Old Style" w:hAnsi="Bookman Old Style" w:cstheme="majorBidi"/>
          <w:sz w:val="28"/>
          <w:szCs w:val="28"/>
          <w:lang w:val="el-GR"/>
        </w:rPr>
        <w:t>0</w:t>
      </w:r>
      <w:r w:rsidR="00BB73EF" w:rsidRPr="00EF2216">
        <w:rPr>
          <w:rFonts w:ascii="Bookman Old Style" w:hAnsi="Bookman Old Style" w:cstheme="majorBidi"/>
          <w:sz w:val="28"/>
          <w:szCs w:val="28"/>
          <w:lang w:val="el-GR"/>
        </w:rPr>
        <w:t>4.</w:t>
      </w:r>
      <w:r w:rsidR="00905DE6">
        <w:rPr>
          <w:rFonts w:ascii="Bookman Old Style" w:hAnsi="Bookman Old Style" w:cstheme="majorBidi"/>
          <w:sz w:val="28"/>
          <w:szCs w:val="28"/>
          <w:lang w:val="el-GR"/>
        </w:rPr>
        <w:t>0</w:t>
      </w:r>
      <w:r w:rsidR="00BB73EF" w:rsidRPr="00EF2216">
        <w:rPr>
          <w:rFonts w:ascii="Bookman Old Style" w:hAnsi="Bookman Old Style" w:cstheme="majorBidi"/>
          <w:sz w:val="28"/>
          <w:szCs w:val="28"/>
          <w:lang w:val="el-GR"/>
        </w:rPr>
        <w:t xml:space="preserve">9.2023 </w:t>
      </w:r>
      <w:r w:rsidR="00104F29" w:rsidRPr="00EF2216">
        <w:rPr>
          <w:rFonts w:ascii="Bookman Old Style" w:hAnsi="Bookman Old Style" w:cstheme="majorBidi"/>
          <w:sz w:val="28"/>
          <w:szCs w:val="28"/>
          <w:lang w:val="el-GR"/>
        </w:rPr>
        <w:t xml:space="preserve">καταχωρήθηκε </w:t>
      </w:r>
      <w:r w:rsidR="00BB73EF" w:rsidRPr="00EF2216">
        <w:rPr>
          <w:rFonts w:ascii="Bookman Old Style" w:hAnsi="Bookman Old Style" w:cstheme="majorBidi"/>
          <w:sz w:val="28"/>
          <w:szCs w:val="28"/>
          <w:lang w:val="el-GR"/>
        </w:rPr>
        <w:t xml:space="preserve">σχετική αίτηση </w:t>
      </w:r>
      <w:r w:rsidR="00905DE6">
        <w:rPr>
          <w:rFonts w:ascii="Bookman Old Style" w:hAnsi="Bookman Old Style" w:cstheme="majorBidi"/>
          <w:sz w:val="28"/>
          <w:szCs w:val="28"/>
          <w:lang w:val="el-GR"/>
        </w:rPr>
        <w:t xml:space="preserve">για εξασφάλιση άδειας καταχώρησης αίτησης </w:t>
      </w:r>
      <w:r w:rsidR="00BB73EF" w:rsidRPr="00EF2216">
        <w:rPr>
          <w:rFonts w:ascii="Bookman Old Style" w:hAnsi="Bookman Old Style" w:cstheme="majorBidi"/>
          <w:sz w:val="28"/>
          <w:szCs w:val="28"/>
          <w:lang w:val="el-GR"/>
        </w:rPr>
        <w:t xml:space="preserve">για έκδοση προνομιακού εντάλματος </w:t>
      </w:r>
      <w:r w:rsidR="00BB73EF" w:rsidRPr="00EF2216">
        <w:rPr>
          <w:rFonts w:ascii="Bookman Old Style" w:hAnsi="Bookman Old Style" w:cstheme="majorBidi"/>
          <w:sz w:val="28"/>
          <w:szCs w:val="28"/>
          <w:lang w:val="en-US"/>
        </w:rPr>
        <w:t>Certiorari</w:t>
      </w:r>
      <w:r w:rsidR="00104F29">
        <w:rPr>
          <w:rFonts w:ascii="Bookman Old Style" w:hAnsi="Bookman Old Style" w:cstheme="majorBidi"/>
          <w:sz w:val="28"/>
          <w:szCs w:val="28"/>
          <w:lang w:val="el-GR"/>
        </w:rPr>
        <w:t>,</w:t>
      </w:r>
      <w:r w:rsidR="00BB73EF" w:rsidRPr="00EF2216">
        <w:rPr>
          <w:rFonts w:ascii="Bookman Old Style" w:hAnsi="Bookman Old Style" w:cstheme="majorBidi"/>
          <w:sz w:val="28"/>
          <w:szCs w:val="28"/>
          <w:lang w:val="el-GR"/>
        </w:rPr>
        <w:t xml:space="preserve"> </w:t>
      </w:r>
      <w:r w:rsidR="00DB1591">
        <w:rPr>
          <w:rFonts w:ascii="Bookman Old Style" w:hAnsi="Bookman Old Style" w:cstheme="majorBidi"/>
          <w:sz w:val="28"/>
          <w:szCs w:val="28"/>
          <w:lang w:val="el-GR"/>
        </w:rPr>
        <w:t xml:space="preserve">πλην όμως </w:t>
      </w:r>
      <w:r w:rsidR="00BB73EF" w:rsidRPr="00EF2216">
        <w:rPr>
          <w:rFonts w:ascii="Bookman Old Style" w:hAnsi="Bookman Old Style" w:cstheme="majorBidi"/>
          <w:sz w:val="28"/>
          <w:szCs w:val="28"/>
          <w:lang w:val="el-GR"/>
        </w:rPr>
        <w:t>σε λάθος τμήμα</w:t>
      </w:r>
      <w:r w:rsidR="00104F29">
        <w:rPr>
          <w:rFonts w:ascii="Bookman Old Style" w:hAnsi="Bookman Old Style" w:cstheme="majorBidi"/>
          <w:sz w:val="28"/>
          <w:szCs w:val="28"/>
          <w:lang w:val="el-GR"/>
        </w:rPr>
        <w:t xml:space="preserve"> του </w:t>
      </w:r>
      <w:proofErr w:type="spellStart"/>
      <w:r w:rsidR="00104F29">
        <w:rPr>
          <w:rFonts w:ascii="Bookman Old Style" w:hAnsi="Bookman Old Style" w:cstheme="majorBidi"/>
          <w:sz w:val="28"/>
          <w:szCs w:val="28"/>
          <w:lang w:val="el-GR"/>
        </w:rPr>
        <w:t>Πρωτοκολλητείου</w:t>
      </w:r>
      <w:proofErr w:type="spellEnd"/>
      <w:r w:rsidR="00BB73EF" w:rsidRPr="00EF2216">
        <w:rPr>
          <w:rFonts w:ascii="Bookman Old Style" w:hAnsi="Bookman Old Style" w:cstheme="majorBidi"/>
          <w:sz w:val="28"/>
          <w:szCs w:val="28"/>
          <w:lang w:val="el-GR"/>
        </w:rPr>
        <w:t xml:space="preserve">. Πληροφορούμενοι την απόρριψη της </w:t>
      </w:r>
      <w:r w:rsidR="00104F29">
        <w:rPr>
          <w:rFonts w:ascii="Bookman Old Style" w:hAnsi="Bookman Old Style" w:cstheme="majorBidi"/>
          <w:sz w:val="28"/>
          <w:szCs w:val="28"/>
          <w:lang w:val="el-GR"/>
        </w:rPr>
        <w:t>ως άνω αίτησης</w:t>
      </w:r>
      <w:r w:rsidR="00905DE6">
        <w:rPr>
          <w:rFonts w:ascii="Bookman Old Style" w:hAnsi="Bookman Old Style" w:cstheme="majorBidi"/>
          <w:sz w:val="28"/>
          <w:szCs w:val="28"/>
          <w:lang w:val="el-GR"/>
        </w:rPr>
        <w:t>,</w:t>
      </w:r>
      <w:r w:rsidR="00C40088" w:rsidRPr="00EF2216">
        <w:rPr>
          <w:rFonts w:ascii="Bookman Old Style" w:hAnsi="Bookman Old Style" w:cstheme="majorBidi"/>
          <w:sz w:val="28"/>
          <w:szCs w:val="28"/>
          <w:lang w:val="el-GR"/>
        </w:rPr>
        <w:t xml:space="preserve"> </w:t>
      </w:r>
      <w:r w:rsidR="00BB73EF" w:rsidRPr="00EF2216">
        <w:rPr>
          <w:rFonts w:ascii="Bookman Old Style" w:hAnsi="Bookman Old Style" w:cstheme="majorBidi"/>
          <w:sz w:val="28"/>
          <w:szCs w:val="28"/>
          <w:lang w:val="el-GR"/>
        </w:rPr>
        <w:t xml:space="preserve">οι Αιτητές προχώρησαν σε καταχώριση αίτησης παράτασης χρόνου στις </w:t>
      </w:r>
      <w:r w:rsidR="00905DE6">
        <w:rPr>
          <w:rFonts w:ascii="Bookman Old Style" w:hAnsi="Bookman Old Style" w:cstheme="majorBidi"/>
          <w:sz w:val="28"/>
          <w:szCs w:val="28"/>
          <w:lang w:val="el-GR"/>
        </w:rPr>
        <w:t>0</w:t>
      </w:r>
      <w:r w:rsidR="00BB73EF" w:rsidRPr="00EF2216">
        <w:rPr>
          <w:rFonts w:ascii="Bookman Old Style" w:hAnsi="Bookman Old Style" w:cstheme="majorBidi"/>
          <w:sz w:val="28"/>
          <w:szCs w:val="28"/>
          <w:lang w:val="el-GR"/>
        </w:rPr>
        <w:t>5.</w:t>
      </w:r>
      <w:r w:rsidR="00905DE6">
        <w:rPr>
          <w:rFonts w:ascii="Bookman Old Style" w:hAnsi="Bookman Old Style" w:cstheme="majorBidi"/>
          <w:sz w:val="28"/>
          <w:szCs w:val="28"/>
          <w:lang w:val="el-GR"/>
        </w:rPr>
        <w:t>0</w:t>
      </w:r>
      <w:r w:rsidR="00BB73EF" w:rsidRPr="00EF2216">
        <w:rPr>
          <w:rFonts w:ascii="Bookman Old Style" w:hAnsi="Bookman Old Style" w:cstheme="majorBidi"/>
          <w:sz w:val="28"/>
          <w:szCs w:val="28"/>
          <w:lang w:val="el-GR"/>
        </w:rPr>
        <w:t>9.2023</w:t>
      </w:r>
      <w:r w:rsidR="00104F29">
        <w:rPr>
          <w:rFonts w:ascii="Bookman Old Style" w:hAnsi="Bookman Old Style" w:cstheme="majorBidi"/>
          <w:sz w:val="28"/>
          <w:szCs w:val="28"/>
          <w:lang w:val="el-GR"/>
        </w:rPr>
        <w:t xml:space="preserve">, την οποία όμως, ενόψει του γεγονότος ότι </w:t>
      </w:r>
      <w:r w:rsidR="00104F29">
        <w:rPr>
          <w:rFonts w:ascii="Bookman Old Style" w:hAnsi="Bookman Old Style" w:cstheme="majorBidi"/>
          <w:sz w:val="28"/>
          <w:szCs w:val="28"/>
          <w:lang w:val="el-GR"/>
        </w:rPr>
        <w:lastRenderedPageBreak/>
        <w:t xml:space="preserve">προωθήθηκε σύμφωνα με τον τύπο Αίτησης και ένορκης δήλωσης που προβλεπόταν στους </w:t>
      </w:r>
      <w:r w:rsidR="00AF5972">
        <w:rPr>
          <w:rFonts w:ascii="Bookman Old Style" w:hAnsi="Bookman Old Style" w:cstheme="majorBidi"/>
          <w:sz w:val="28"/>
          <w:szCs w:val="28"/>
          <w:lang w:val="el-GR"/>
        </w:rPr>
        <w:t>«</w:t>
      </w:r>
      <w:r w:rsidR="00BB73EF" w:rsidRPr="00EF2216">
        <w:rPr>
          <w:rFonts w:ascii="Bookman Old Style" w:hAnsi="Bookman Old Style" w:cstheme="majorBidi"/>
          <w:sz w:val="28"/>
          <w:szCs w:val="28"/>
          <w:lang w:val="el-GR"/>
        </w:rPr>
        <w:t xml:space="preserve">παλαιούς θεσμούς </w:t>
      </w:r>
      <w:r w:rsidR="00AF5972">
        <w:rPr>
          <w:rFonts w:ascii="Bookman Old Style" w:hAnsi="Bookman Old Style" w:cstheme="majorBidi"/>
          <w:sz w:val="28"/>
          <w:szCs w:val="28"/>
          <w:lang w:val="el-GR"/>
        </w:rPr>
        <w:t>π</w:t>
      </w:r>
      <w:r w:rsidR="00BB73EF" w:rsidRPr="00EF2216">
        <w:rPr>
          <w:rFonts w:ascii="Bookman Old Style" w:hAnsi="Bookman Old Style" w:cstheme="majorBidi"/>
          <w:sz w:val="28"/>
          <w:szCs w:val="28"/>
          <w:lang w:val="el-GR"/>
        </w:rPr>
        <w:t xml:space="preserve">ολιτικής </w:t>
      </w:r>
      <w:r w:rsidR="00AF5972">
        <w:rPr>
          <w:rFonts w:ascii="Bookman Old Style" w:hAnsi="Bookman Old Style" w:cstheme="majorBidi"/>
          <w:sz w:val="28"/>
          <w:szCs w:val="28"/>
          <w:lang w:val="el-GR"/>
        </w:rPr>
        <w:t>δ</w:t>
      </w:r>
      <w:r w:rsidR="00BB73EF" w:rsidRPr="00EF2216">
        <w:rPr>
          <w:rFonts w:ascii="Bookman Old Style" w:hAnsi="Bookman Old Style" w:cstheme="majorBidi"/>
          <w:sz w:val="28"/>
          <w:szCs w:val="28"/>
          <w:lang w:val="el-GR"/>
        </w:rPr>
        <w:t>ικονομίας</w:t>
      </w:r>
      <w:r w:rsidR="00AF5972">
        <w:rPr>
          <w:rFonts w:ascii="Bookman Old Style" w:hAnsi="Bookman Old Style" w:cstheme="majorBidi"/>
          <w:sz w:val="28"/>
          <w:szCs w:val="28"/>
          <w:lang w:val="el-GR"/>
        </w:rPr>
        <w:t>»</w:t>
      </w:r>
      <w:r w:rsidR="00DB1591">
        <w:rPr>
          <w:rFonts w:ascii="Bookman Old Style" w:hAnsi="Bookman Old Style" w:cstheme="majorBidi"/>
          <w:sz w:val="28"/>
          <w:szCs w:val="28"/>
          <w:lang w:val="el-GR"/>
        </w:rPr>
        <w:t>,</w:t>
      </w:r>
      <w:r w:rsidR="00AF5972">
        <w:rPr>
          <w:rFonts w:ascii="Bookman Old Style" w:hAnsi="Bookman Old Style" w:cstheme="majorBidi"/>
          <w:sz w:val="28"/>
          <w:szCs w:val="28"/>
          <w:lang w:val="el-GR"/>
        </w:rPr>
        <w:t xml:space="preserve"> την</w:t>
      </w:r>
      <w:r w:rsidR="00DB1591">
        <w:rPr>
          <w:rFonts w:ascii="Bookman Old Style" w:hAnsi="Bookman Old Style" w:cstheme="majorBidi"/>
          <w:sz w:val="28"/>
          <w:szCs w:val="28"/>
          <w:lang w:val="el-GR"/>
        </w:rPr>
        <w:t xml:space="preserve"> απέσυραν άνευ βλάβης </w:t>
      </w:r>
      <w:r w:rsidR="00BB73EF" w:rsidRPr="00EF2216">
        <w:rPr>
          <w:rFonts w:ascii="Bookman Old Style" w:hAnsi="Bookman Old Style" w:cstheme="majorBidi"/>
          <w:sz w:val="28"/>
          <w:szCs w:val="28"/>
          <w:lang w:val="el-GR"/>
        </w:rPr>
        <w:t>στις 8.9.2023</w:t>
      </w:r>
      <w:r w:rsidR="00DB1591">
        <w:rPr>
          <w:rFonts w:ascii="Bookman Old Style" w:hAnsi="Bookman Old Style" w:cstheme="majorBidi"/>
          <w:sz w:val="28"/>
          <w:szCs w:val="28"/>
          <w:lang w:val="el-GR"/>
        </w:rPr>
        <w:t>,</w:t>
      </w:r>
      <w:r w:rsidR="00BB73EF" w:rsidRPr="00EF2216">
        <w:rPr>
          <w:rFonts w:ascii="Bookman Old Style" w:hAnsi="Bookman Old Style" w:cstheme="majorBidi"/>
          <w:sz w:val="28"/>
          <w:szCs w:val="28"/>
          <w:lang w:val="el-GR"/>
        </w:rPr>
        <w:t xml:space="preserve"> για να ακολουθήσει στη συνέχεια η καταχώριση της υπό συζήτηση αίτησης στη βάση των Κανονισμών Πολιτικής Δικονομίας όπως αυτοί ισχύουν από τον Ιούλιο 2023.</w:t>
      </w:r>
    </w:p>
    <w:p w14:paraId="6444A161" w14:textId="77777777" w:rsidR="00BB73EF" w:rsidRPr="00EF2216" w:rsidRDefault="00BB73EF" w:rsidP="00DF73F2">
      <w:pPr>
        <w:rPr>
          <w:rFonts w:ascii="Bookman Old Style" w:hAnsi="Bookman Old Style" w:cstheme="majorBidi"/>
          <w:sz w:val="28"/>
          <w:szCs w:val="28"/>
          <w:lang w:val="el-GR"/>
        </w:rPr>
      </w:pPr>
    </w:p>
    <w:p w14:paraId="0BC42ACA" w14:textId="6F8F0621" w:rsidR="00BB73EF" w:rsidRDefault="00EF2216" w:rsidP="00063D9A">
      <w:pPr>
        <w:tabs>
          <w:tab w:val="left" w:pos="567"/>
        </w:tabs>
        <w:spacing w:after="240" w:line="480" w:lineRule="auto"/>
        <w:rPr>
          <w:rFonts w:ascii="Bookman Old Style" w:hAnsi="Bookman Old Style" w:cstheme="majorBidi"/>
          <w:sz w:val="28"/>
          <w:szCs w:val="28"/>
          <w:lang w:val="el-GR"/>
        </w:rPr>
      </w:pPr>
      <w:r>
        <w:rPr>
          <w:rFonts w:ascii="Bookman Old Style" w:hAnsi="Bookman Old Style" w:cstheme="majorBidi"/>
          <w:sz w:val="28"/>
          <w:szCs w:val="28"/>
          <w:lang w:val="el-GR"/>
        </w:rPr>
        <w:tab/>
      </w:r>
      <w:r w:rsidR="00BB73EF" w:rsidRPr="00EF2216">
        <w:rPr>
          <w:rFonts w:ascii="Bookman Old Style" w:hAnsi="Bookman Old Style" w:cstheme="majorBidi"/>
          <w:sz w:val="28"/>
          <w:szCs w:val="28"/>
          <w:lang w:val="el-GR"/>
        </w:rPr>
        <w:t>Είναι ορθό</w:t>
      </w:r>
      <w:r w:rsidR="00DB1591">
        <w:rPr>
          <w:rFonts w:ascii="Bookman Old Style" w:hAnsi="Bookman Old Style" w:cstheme="majorBidi"/>
          <w:sz w:val="28"/>
          <w:szCs w:val="28"/>
          <w:lang w:val="el-GR"/>
        </w:rPr>
        <w:t>,</w:t>
      </w:r>
      <w:r w:rsidR="00BB73EF" w:rsidRPr="00EF2216">
        <w:rPr>
          <w:rFonts w:ascii="Bookman Old Style" w:hAnsi="Bookman Old Style" w:cstheme="majorBidi"/>
          <w:sz w:val="28"/>
          <w:szCs w:val="28"/>
          <w:lang w:val="el-GR"/>
        </w:rPr>
        <w:t xml:space="preserve"> δίκαιο και προς το συμφέρον της απονομής της δικαιοσύνης, προκρίν</w:t>
      </w:r>
      <w:r w:rsidR="00DB1591">
        <w:rPr>
          <w:rFonts w:ascii="Bookman Old Style" w:hAnsi="Bookman Old Style" w:cstheme="majorBidi"/>
          <w:sz w:val="28"/>
          <w:szCs w:val="28"/>
          <w:lang w:val="el-GR"/>
        </w:rPr>
        <w:t xml:space="preserve">εται καταληκτικά από την πλευρά των αιτητών, </w:t>
      </w:r>
      <w:r w:rsidR="00BB73EF" w:rsidRPr="00EF2216">
        <w:rPr>
          <w:rFonts w:ascii="Bookman Old Style" w:hAnsi="Bookman Old Style" w:cstheme="majorBidi"/>
          <w:sz w:val="28"/>
          <w:szCs w:val="28"/>
          <w:lang w:val="el-GR"/>
        </w:rPr>
        <w:t xml:space="preserve">να </w:t>
      </w:r>
      <w:r w:rsidR="00DB1591">
        <w:rPr>
          <w:rFonts w:ascii="Bookman Old Style" w:hAnsi="Bookman Old Style" w:cstheme="majorBidi"/>
          <w:sz w:val="28"/>
          <w:szCs w:val="28"/>
          <w:lang w:val="el-GR"/>
        </w:rPr>
        <w:t>εκ</w:t>
      </w:r>
      <w:r w:rsidR="00BB73EF" w:rsidRPr="00EF2216">
        <w:rPr>
          <w:rFonts w:ascii="Bookman Old Style" w:hAnsi="Bookman Old Style" w:cstheme="majorBidi"/>
          <w:sz w:val="28"/>
          <w:szCs w:val="28"/>
          <w:lang w:val="el-GR"/>
        </w:rPr>
        <w:t>δοθεί το αιτούμενο διάταγμα</w:t>
      </w:r>
      <w:r w:rsidR="00AF5972">
        <w:rPr>
          <w:rFonts w:ascii="Bookman Old Style" w:hAnsi="Bookman Old Style" w:cstheme="majorBidi"/>
          <w:sz w:val="28"/>
          <w:szCs w:val="28"/>
          <w:lang w:val="el-GR"/>
        </w:rPr>
        <w:t>,</w:t>
      </w:r>
      <w:r w:rsidR="00BB73EF" w:rsidRPr="00EF2216">
        <w:rPr>
          <w:rFonts w:ascii="Bookman Old Style" w:hAnsi="Bookman Old Style" w:cstheme="majorBidi"/>
          <w:sz w:val="28"/>
          <w:szCs w:val="28"/>
          <w:lang w:val="el-GR"/>
        </w:rPr>
        <w:t xml:space="preserve"> υποδεικνύοντας ότι η μη εμπρόθεσμη καταχώριση της Αίτησης οφείλεται σε καλόπιστο λάθος και αβλεψία</w:t>
      </w:r>
      <w:r w:rsidR="00DB1591">
        <w:rPr>
          <w:rFonts w:ascii="Bookman Old Style" w:hAnsi="Bookman Old Style" w:cstheme="majorBidi"/>
          <w:sz w:val="28"/>
          <w:szCs w:val="28"/>
          <w:lang w:val="el-GR"/>
        </w:rPr>
        <w:t>,</w:t>
      </w:r>
      <w:r w:rsidR="00BB73EF" w:rsidRPr="00EF2216">
        <w:rPr>
          <w:rFonts w:ascii="Bookman Old Style" w:hAnsi="Bookman Old Style" w:cstheme="majorBidi"/>
          <w:sz w:val="28"/>
          <w:szCs w:val="28"/>
          <w:lang w:val="el-GR"/>
        </w:rPr>
        <w:t xml:space="preserve"> χωρίς πρόθεση οι δικηγόροι των Αιτητών να παραγνωρίσουν ή να αγνοήσουν ή να επιδείξουν ασέβ</w:t>
      </w:r>
      <w:r w:rsidR="00A1317A" w:rsidRPr="00EF2216">
        <w:rPr>
          <w:rFonts w:ascii="Bookman Old Style" w:hAnsi="Bookman Old Style" w:cstheme="majorBidi"/>
          <w:sz w:val="28"/>
          <w:szCs w:val="28"/>
          <w:lang w:val="el-GR"/>
        </w:rPr>
        <w:t>ε</w:t>
      </w:r>
      <w:r w:rsidR="00BB73EF" w:rsidRPr="00EF2216">
        <w:rPr>
          <w:rFonts w:ascii="Bookman Old Style" w:hAnsi="Bookman Old Style" w:cstheme="majorBidi"/>
          <w:sz w:val="28"/>
          <w:szCs w:val="28"/>
          <w:lang w:val="el-GR"/>
        </w:rPr>
        <w:t xml:space="preserve">ια προς το Ανώτατο Δικαστήριο και τους </w:t>
      </w:r>
      <w:r w:rsidR="00DB1591">
        <w:rPr>
          <w:rFonts w:ascii="Bookman Old Style" w:hAnsi="Bookman Old Style" w:cstheme="majorBidi"/>
          <w:sz w:val="28"/>
          <w:szCs w:val="28"/>
          <w:lang w:val="el-GR"/>
        </w:rPr>
        <w:t>Κ</w:t>
      </w:r>
      <w:r w:rsidR="00BB73EF" w:rsidRPr="00EF2216">
        <w:rPr>
          <w:rFonts w:ascii="Bookman Old Style" w:hAnsi="Bookman Old Style" w:cstheme="majorBidi"/>
          <w:sz w:val="28"/>
          <w:szCs w:val="28"/>
          <w:lang w:val="el-GR"/>
        </w:rPr>
        <w:t>ανονισμούς του.</w:t>
      </w:r>
      <w:r w:rsidR="00A1317A" w:rsidRPr="00EF2216">
        <w:rPr>
          <w:rFonts w:ascii="Bookman Old Style" w:hAnsi="Bookman Old Style" w:cstheme="majorBidi"/>
          <w:sz w:val="28"/>
          <w:szCs w:val="28"/>
          <w:lang w:val="el-GR"/>
        </w:rPr>
        <w:t xml:space="preserve"> </w:t>
      </w:r>
      <w:r w:rsidR="00DB1591">
        <w:rPr>
          <w:rFonts w:ascii="Bookman Old Style" w:hAnsi="Bookman Old Style" w:cstheme="majorBidi"/>
          <w:sz w:val="28"/>
          <w:szCs w:val="28"/>
          <w:lang w:val="el-GR"/>
        </w:rPr>
        <w:t xml:space="preserve">Τυχόν έγκριση της </w:t>
      </w:r>
      <w:r w:rsidR="00A1317A" w:rsidRPr="00EF2216">
        <w:rPr>
          <w:rFonts w:ascii="Bookman Old Style" w:hAnsi="Bookman Old Style" w:cstheme="majorBidi"/>
          <w:sz w:val="28"/>
          <w:szCs w:val="28"/>
          <w:lang w:val="el-GR"/>
        </w:rPr>
        <w:t xml:space="preserve">υπό συζήτηση Αίτησης, </w:t>
      </w:r>
      <w:r w:rsidR="00DB1591">
        <w:rPr>
          <w:rFonts w:ascii="Bookman Old Style" w:hAnsi="Bookman Old Style" w:cstheme="majorBidi"/>
          <w:sz w:val="28"/>
          <w:szCs w:val="28"/>
          <w:lang w:val="el-GR"/>
        </w:rPr>
        <w:t xml:space="preserve">υποστηρίζουν, </w:t>
      </w:r>
      <w:r w:rsidR="00A1317A" w:rsidRPr="00EF2216">
        <w:rPr>
          <w:rFonts w:ascii="Bookman Old Style" w:hAnsi="Bookman Old Style" w:cstheme="majorBidi"/>
          <w:sz w:val="28"/>
          <w:szCs w:val="28"/>
          <w:lang w:val="el-GR"/>
        </w:rPr>
        <w:t>δεν θα προκαλέσει οποιαδήποτε ζημιά στην άλλη πλευρά ενώ θα αποφευχθούν αχρείαστα έξοδα.</w:t>
      </w:r>
    </w:p>
    <w:p w14:paraId="31E0747D" w14:textId="6DBBED77" w:rsidR="00905DE6" w:rsidRPr="00EF2216" w:rsidRDefault="00905DE6" w:rsidP="00063D9A">
      <w:pPr>
        <w:spacing w:line="480" w:lineRule="auto"/>
        <w:ind w:firstLine="567"/>
        <w:rPr>
          <w:rFonts w:ascii="Bookman Old Style" w:hAnsi="Bookman Old Style" w:cstheme="majorBidi"/>
          <w:sz w:val="28"/>
          <w:szCs w:val="28"/>
          <w:lang w:val="el-GR"/>
        </w:rPr>
      </w:pPr>
      <w:r w:rsidRPr="00EF2216">
        <w:rPr>
          <w:rFonts w:ascii="Bookman Old Style" w:hAnsi="Bookman Old Style" w:cstheme="majorBidi"/>
          <w:sz w:val="28"/>
          <w:szCs w:val="28"/>
          <w:lang w:val="el-GR"/>
        </w:rPr>
        <w:t xml:space="preserve">Ζήτημα που κατά προτεραιότητα απασχολεί </w:t>
      </w:r>
      <w:r>
        <w:rPr>
          <w:rFonts w:ascii="Bookman Old Style" w:hAnsi="Bookman Old Style" w:cstheme="majorBidi"/>
          <w:sz w:val="28"/>
          <w:szCs w:val="28"/>
          <w:lang w:val="el-GR"/>
        </w:rPr>
        <w:t xml:space="preserve">στην παρούσα αποτελεί το </w:t>
      </w:r>
      <w:r w:rsidRPr="00EF2216">
        <w:rPr>
          <w:rFonts w:ascii="Bookman Old Style" w:hAnsi="Bookman Old Style" w:cstheme="majorBidi"/>
          <w:sz w:val="28"/>
          <w:szCs w:val="28"/>
          <w:lang w:val="el-GR"/>
        </w:rPr>
        <w:t xml:space="preserve">μέσο που οι Αιτητές μετήλθαν για την προώθηση </w:t>
      </w:r>
      <w:r>
        <w:rPr>
          <w:rFonts w:ascii="Bookman Old Style" w:hAnsi="Bookman Old Style" w:cstheme="majorBidi"/>
          <w:sz w:val="28"/>
          <w:szCs w:val="28"/>
          <w:lang w:val="el-GR"/>
        </w:rPr>
        <w:t xml:space="preserve">του αιτήματός τους. </w:t>
      </w:r>
      <w:r w:rsidRPr="00EF2216">
        <w:rPr>
          <w:rFonts w:ascii="Bookman Old Style" w:hAnsi="Bookman Old Style" w:cstheme="majorBidi"/>
          <w:sz w:val="28"/>
          <w:szCs w:val="28"/>
          <w:lang w:val="el-GR"/>
        </w:rPr>
        <w:t>Ως έχει ήδη σημειωθεί</w:t>
      </w:r>
      <w:r>
        <w:rPr>
          <w:rFonts w:ascii="Bookman Old Style" w:hAnsi="Bookman Old Style" w:cstheme="majorBidi"/>
          <w:sz w:val="28"/>
          <w:szCs w:val="28"/>
          <w:lang w:val="el-GR"/>
        </w:rPr>
        <w:t>,</w:t>
      </w:r>
      <w:r w:rsidRPr="00EF2216">
        <w:rPr>
          <w:rFonts w:ascii="Bookman Old Style" w:hAnsi="Bookman Old Style" w:cstheme="majorBidi"/>
          <w:sz w:val="28"/>
          <w:szCs w:val="28"/>
          <w:lang w:val="el-GR"/>
        </w:rPr>
        <w:t xml:space="preserve"> η Αίτηση προωθείται σύμφωνα με τα Έντυπα </w:t>
      </w:r>
      <w:proofErr w:type="spellStart"/>
      <w:r w:rsidRPr="00EF2216">
        <w:rPr>
          <w:rFonts w:ascii="Bookman Old Style" w:hAnsi="Bookman Old Style" w:cstheme="majorBidi"/>
          <w:sz w:val="28"/>
          <w:szCs w:val="28"/>
          <w:lang w:val="el-GR"/>
        </w:rPr>
        <w:t>Αρ</w:t>
      </w:r>
      <w:proofErr w:type="spellEnd"/>
      <w:r w:rsidRPr="00EF2216">
        <w:rPr>
          <w:rFonts w:ascii="Bookman Old Style" w:hAnsi="Bookman Old Style" w:cstheme="majorBidi"/>
          <w:sz w:val="28"/>
          <w:szCs w:val="28"/>
          <w:lang w:val="el-GR"/>
        </w:rPr>
        <w:t xml:space="preserve">. 33 και 53 των </w:t>
      </w:r>
      <w:bookmarkStart w:id="0" w:name="_Hlk145967161"/>
      <w:r w:rsidRPr="00EF2216">
        <w:rPr>
          <w:rFonts w:ascii="Bookman Old Style" w:hAnsi="Bookman Old Style" w:cstheme="majorBidi"/>
          <w:sz w:val="28"/>
          <w:szCs w:val="28"/>
          <w:lang w:val="el-GR"/>
        </w:rPr>
        <w:t xml:space="preserve">Κανονισμών Πολιτικής </w:t>
      </w:r>
      <w:r w:rsidRPr="00EF2216">
        <w:rPr>
          <w:rFonts w:ascii="Bookman Old Style" w:hAnsi="Bookman Old Style" w:cstheme="majorBidi"/>
          <w:sz w:val="28"/>
          <w:szCs w:val="28"/>
          <w:lang w:val="el-GR"/>
        </w:rPr>
        <w:lastRenderedPageBreak/>
        <w:t xml:space="preserve">Δικονομίας </w:t>
      </w:r>
      <w:bookmarkEnd w:id="0"/>
      <w:r w:rsidRPr="00EF2216">
        <w:rPr>
          <w:rFonts w:ascii="Bookman Old Style" w:hAnsi="Bookman Old Style" w:cstheme="majorBidi"/>
          <w:sz w:val="28"/>
          <w:szCs w:val="28"/>
          <w:lang w:val="el-GR"/>
        </w:rPr>
        <w:t>ως ισχύουν από τον Ιούλιο 2023</w:t>
      </w:r>
      <w:r>
        <w:rPr>
          <w:rFonts w:ascii="Bookman Old Style" w:hAnsi="Bookman Old Style" w:cstheme="majorBidi"/>
          <w:sz w:val="28"/>
          <w:szCs w:val="28"/>
          <w:lang w:val="el-GR"/>
        </w:rPr>
        <w:t>. Ωστόσο</w:t>
      </w:r>
      <w:r w:rsidRPr="00EF2216">
        <w:rPr>
          <w:rFonts w:ascii="Bookman Old Style" w:hAnsi="Bookman Old Style" w:cstheme="majorBidi"/>
          <w:sz w:val="28"/>
          <w:szCs w:val="28"/>
          <w:lang w:val="el-GR"/>
        </w:rPr>
        <w:t xml:space="preserve">, ως ρητά </w:t>
      </w:r>
      <w:r>
        <w:rPr>
          <w:rFonts w:ascii="Bookman Old Style" w:hAnsi="Bookman Old Style" w:cstheme="majorBidi"/>
          <w:sz w:val="28"/>
          <w:szCs w:val="28"/>
          <w:lang w:val="el-GR"/>
        </w:rPr>
        <w:t xml:space="preserve">διακηρύσσεται τούτο </w:t>
      </w:r>
      <w:r w:rsidRPr="00EF2216">
        <w:rPr>
          <w:rFonts w:ascii="Bookman Old Style" w:hAnsi="Bookman Old Style" w:cstheme="majorBidi"/>
          <w:sz w:val="28"/>
          <w:szCs w:val="28"/>
          <w:lang w:val="el-GR"/>
        </w:rPr>
        <w:t xml:space="preserve">στο Μέρος </w:t>
      </w:r>
      <w:r>
        <w:rPr>
          <w:rFonts w:ascii="Bookman Old Style" w:hAnsi="Bookman Old Style" w:cstheme="majorBidi"/>
          <w:sz w:val="28"/>
          <w:szCs w:val="28"/>
          <w:lang w:val="el-GR"/>
        </w:rPr>
        <w:t xml:space="preserve">2 των ως άνω Κανονισμών, </w:t>
      </w:r>
      <w:r w:rsidRPr="00EF2216">
        <w:rPr>
          <w:rFonts w:ascii="Bookman Old Style" w:hAnsi="Bookman Old Style" w:cstheme="majorBidi"/>
          <w:sz w:val="28"/>
          <w:szCs w:val="28"/>
          <w:lang w:val="el-GR"/>
        </w:rPr>
        <w:t xml:space="preserve">υπό τον </w:t>
      </w:r>
      <w:r>
        <w:rPr>
          <w:rFonts w:ascii="Bookman Old Style" w:hAnsi="Bookman Old Style" w:cstheme="majorBidi"/>
          <w:sz w:val="28"/>
          <w:szCs w:val="28"/>
          <w:lang w:val="el-GR"/>
        </w:rPr>
        <w:t>τίτλο «</w:t>
      </w:r>
      <w:r w:rsidRPr="00D33C5C">
        <w:rPr>
          <w:rFonts w:ascii="Bookman Old Style" w:hAnsi="Bookman Old Style" w:cstheme="majorBidi"/>
          <w:i/>
          <w:iCs/>
          <w:sz w:val="28"/>
          <w:szCs w:val="28"/>
          <w:lang w:val="el-GR"/>
        </w:rPr>
        <w:t>Εφαρμογή και Ερμηνεία των Κανονισμών</w:t>
      </w:r>
      <w:r>
        <w:rPr>
          <w:rFonts w:ascii="Bookman Old Style" w:hAnsi="Bookman Old Style" w:cstheme="majorBidi"/>
          <w:sz w:val="28"/>
          <w:szCs w:val="28"/>
          <w:lang w:val="el-GR"/>
        </w:rPr>
        <w:t xml:space="preserve">», οι ως άνω </w:t>
      </w:r>
      <w:r w:rsidRPr="00EF2216">
        <w:rPr>
          <w:rFonts w:ascii="Bookman Old Style" w:hAnsi="Bookman Old Style" w:cstheme="majorBidi"/>
          <w:sz w:val="28"/>
          <w:szCs w:val="28"/>
          <w:lang w:val="el-GR"/>
        </w:rPr>
        <w:t>Κανονισμ</w:t>
      </w:r>
      <w:r>
        <w:rPr>
          <w:rFonts w:ascii="Bookman Old Style" w:hAnsi="Bookman Old Style" w:cstheme="majorBidi"/>
          <w:sz w:val="28"/>
          <w:szCs w:val="28"/>
          <w:lang w:val="el-GR"/>
        </w:rPr>
        <w:t>οί</w:t>
      </w:r>
      <w:r w:rsidRPr="00EF2216">
        <w:rPr>
          <w:rFonts w:ascii="Bookman Old Style" w:hAnsi="Bookman Old Style" w:cstheme="majorBidi"/>
          <w:sz w:val="28"/>
          <w:szCs w:val="28"/>
          <w:lang w:val="el-GR"/>
        </w:rPr>
        <w:t xml:space="preserve"> Πολιτικής Δικονομίας </w:t>
      </w:r>
      <w:r>
        <w:rPr>
          <w:rFonts w:ascii="Bookman Old Style" w:hAnsi="Bookman Old Style" w:cstheme="majorBidi"/>
          <w:sz w:val="28"/>
          <w:szCs w:val="28"/>
          <w:lang w:val="el-GR"/>
        </w:rPr>
        <w:t xml:space="preserve">δεν φαίνεται να τυγχάνουν εφαρμογής σε διαδικασίες ως η υπό συζήτηση, ενώπιων του Ανώτατου Δικαστηρίου. Ειδικότερα στο Μέρος 2.1 των </w:t>
      </w:r>
      <w:r w:rsidRPr="00EF2216">
        <w:rPr>
          <w:rFonts w:ascii="Bookman Old Style" w:hAnsi="Bookman Old Style" w:cstheme="majorBidi"/>
          <w:sz w:val="28"/>
          <w:szCs w:val="28"/>
          <w:lang w:val="el-GR"/>
        </w:rPr>
        <w:t>Κανονισμ</w:t>
      </w:r>
      <w:r>
        <w:rPr>
          <w:rFonts w:ascii="Bookman Old Style" w:hAnsi="Bookman Old Style" w:cstheme="majorBidi"/>
          <w:sz w:val="28"/>
          <w:szCs w:val="28"/>
          <w:lang w:val="el-GR"/>
        </w:rPr>
        <w:t xml:space="preserve">ών </w:t>
      </w:r>
      <w:r w:rsidRPr="00EF2216">
        <w:rPr>
          <w:rFonts w:ascii="Bookman Old Style" w:hAnsi="Bookman Old Style" w:cstheme="majorBidi"/>
          <w:sz w:val="28"/>
          <w:szCs w:val="28"/>
          <w:lang w:val="el-GR"/>
        </w:rPr>
        <w:t>Πολιτικής Δικονομίας του 2023</w:t>
      </w:r>
      <w:r>
        <w:rPr>
          <w:rFonts w:ascii="Bookman Old Style" w:hAnsi="Bookman Old Style" w:cstheme="majorBidi"/>
          <w:sz w:val="28"/>
          <w:szCs w:val="28"/>
          <w:lang w:val="el-GR"/>
        </w:rPr>
        <w:t xml:space="preserve"> προβλέπεται</w:t>
      </w:r>
      <w:r w:rsidRPr="00EF2216">
        <w:rPr>
          <w:rFonts w:ascii="Bookman Old Style" w:hAnsi="Bookman Old Style" w:cstheme="majorBidi"/>
          <w:sz w:val="28"/>
          <w:szCs w:val="28"/>
          <w:lang w:val="el-GR"/>
        </w:rPr>
        <w:t>:</w:t>
      </w:r>
    </w:p>
    <w:p w14:paraId="0AE1ABB1" w14:textId="77777777" w:rsidR="00905DE6" w:rsidRPr="00EF2216" w:rsidRDefault="00905DE6" w:rsidP="00905DE6">
      <w:pPr>
        <w:rPr>
          <w:rFonts w:ascii="Bookman Old Style" w:hAnsi="Bookman Old Style" w:cstheme="majorBidi"/>
          <w:sz w:val="28"/>
          <w:szCs w:val="28"/>
          <w:lang w:val="el-GR"/>
        </w:rPr>
      </w:pPr>
    </w:p>
    <w:p w14:paraId="0E845555" w14:textId="77777777" w:rsidR="00905DE6" w:rsidRPr="00485B50" w:rsidRDefault="00905DE6" w:rsidP="00905DE6">
      <w:pPr>
        <w:ind w:left="567"/>
        <w:rPr>
          <w:rFonts w:ascii="Bookman Old Style" w:hAnsi="Bookman Old Style"/>
          <w:sz w:val="28"/>
          <w:szCs w:val="28"/>
        </w:rPr>
      </w:pPr>
      <w:r w:rsidRPr="00EF2216">
        <w:rPr>
          <w:rFonts w:ascii="Bookman Old Style" w:hAnsi="Bookman Old Style" w:cstheme="majorBidi"/>
          <w:sz w:val="28"/>
          <w:szCs w:val="28"/>
          <w:lang w:val="el-GR"/>
        </w:rPr>
        <w:t>«</w:t>
      </w:r>
      <w:r w:rsidRPr="00485B50">
        <w:rPr>
          <w:rFonts w:ascii="Bookman Old Style" w:hAnsi="Bookman Old Style"/>
          <w:sz w:val="28"/>
          <w:szCs w:val="28"/>
        </w:rPr>
        <w:t>2.1 Εφαρμογή των κανονισμών</w:t>
      </w:r>
    </w:p>
    <w:p w14:paraId="05CA61EB" w14:textId="77777777" w:rsidR="00905DE6" w:rsidRDefault="00905DE6" w:rsidP="00905DE6">
      <w:pPr>
        <w:ind w:left="567"/>
        <w:rPr>
          <w:rFonts w:ascii="Bookman Old Style" w:hAnsi="Bookman Old Style"/>
          <w:sz w:val="28"/>
          <w:szCs w:val="28"/>
        </w:rPr>
      </w:pPr>
    </w:p>
    <w:p w14:paraId="401B2526" w14:textId="77777777" w:rsidR="00905DE6" w:rsidRPr="00485B50" w:rsidRDefault="00905DE6" w:rsidP="00905DE6">
      <w:pPr>
        <w:pStyle w:val="ListParagraph"/>
        <w:numPr>
          <w:ilvl w:val="0"/>
          <w:numId w:val="2"/>
        </w:numPr>
        <w:rPr>
          <w:rFonts w:ascii="Bookman Old Style" w:hAnsi="Bookman Old Style"/>
          <w:sz w:val="28"/>
          <w:szCs w:val="28"/>
        </w:rPr>
      </w:pPr>
      <w:r w:rsidRPr="00485B50">
        <w:rPr>
          <w:rFonts w:ascii="Bookman Old Style" w:hAnsi="Bookman Old Style"/>
          <w:sz w:val="28"/>
          <w:szCs w:val="28"/>
        </w:rPr>
        <w:t>Οι παρόντες κανονισμοί εφαρμόζονται σε όλες τις διαδικασίες των Επαρχιακών Δικαστηρίων κατά την άσκηση της πολιτικής δικαιοδοσίας τους.</w:t>
      </w:r>
    </w:p>
    <w:p w14:paraId="6C6D0628" w14:textId="77777777" w:rsidR="00905DE6" w:rsidRPr="00485B50" w:rsidRDefault="00905DE6" w:rsidP="00905DE6">
      <w:pPr>
        <w:spacing w:before="240"/>
        <w:ind w:left="1276" w:hanging="709"/>
        <w:rPr>
          <w:rFonts w:ascii="Bookman Old Style" w:hAnsi="Bookman Old Style" w:cstheme="majorBidi"/>
          <w:sz w:val="28"/>
          <w:szCs w:val="28"/>
          <w:lang w:val="el-GR"/>
        </w:rPr>
      </w:pPr>
      <w:r w:rsidRPr="00485B50">
        <w:rPr>
          <w:rFonts w:ascii="Bookman Old Style" w:hAnsi="Bookman Old Style"/>
          <w:sz w:val="28"/>
          <w:szCs w:val="28"/>
        </w:rPr>
        <w:t xml:space="preserve"> (2) </w:t>
      </w:r>
      <w:r>
        <w:rPr>
          <w:rFonts w:ascii="Bookman Old Style" w:hAnsi="Bookman Old Style"/>
          <w:sz w:val="28"/>
          <w:szCs w:val="28"/>
        </w:rPr>
        <w:tab/>
      </w:r>
      <w:r w:rsidRPr="00485B50">
        <w:rPr>
          <w:rFonts w:ascii="Bookman Old Style" w:hAnsi="Bookman Old Style"/>
          <w:sz w:val="28"/>
          <w:szCs w:val="28"/>
        </w:rPr>
        <w:t>Εκτός από την περίπτωση που οποιαδήποτε νομοθεσία ή κανονισμός προβλέπει διαφορετικά, οι παρόντες κανονισμοί δεν εφαρμόζονται σε διαδικασίες ενώπιον άλλων δικαστηρίων ή σε διαδικασίες ενώπιον του Επαρχιακού Δικαστηρίου, όταν αυτό δεν ασκεί πολιτική δικαιοδοσία.</w:t>
      </w:r>
      <w:r>
        <w:rPr>
          <w:rFonts w:ascii="Bookman Old Style" w:hAnsi="Bookman Old Style"/>
          <w:sz w:val="28"/>
          <w:szCs w:val="28"/>
          <w:lang w:val="el-GR"/>
        </w:rPr>
        <w:t>»</w:t>
      </w:r>
    </w:p>
    <w:p w14:paraId="2D922731" w14:textId="77777777" w:rsidR="00905DE6" w:rsidRPr="00485B50" w:rsidRDefault="00905DE6" w:rsidP="00905DE6">
      <w:pPr>
        <w:ind w:left="567"/>
        <w:rPr>
          <w:rFonts w:ascii="Bookman Old Style" w:hAnsi="Bookman Old Style" w:cstheme="majorBidi"/>
          <w:sz w:val="28"/>
          <w:szCs w:val="28"/>
          <w:lang w:val="el-GR"/>
        </w:rPr>
      </w:pPr>
    </w:p>
    <w:p w14:paraId="5AF6439D" w14:textId="77777777" w:rsidR="00905DE6" w:rsidRDefault="00905DE6" w:rsidP="00063D9A">
      <w:pPr>
        <w:spacing w:line="120" w:lineRule="auto"/>
        <w:rPr>
          <w:rFonts w:ascii="Bookman Old Style" w:hAnsi="Bookman Old Style" w:cstheme="majorBidi"/>
          <w:sz w:val="28"/>
          <w:szCs w:val="28"/>
          <w:lang w:val="el-GR"/>
        </w:rPr>
      </w:pPr>
    </w:p>
    <w:p w14:paraId="348CBC72" w14:textId="77777777" w:rsidR="00905DE6" w:rsidRDefault="00905DE6" w:rsidP="00063D9A">
      <w:pPr>
        <w:spacing w:line="120" w:lineRule="auto"/>
        <w:rPr>
          <w:rFonts w:ascii="Bookman Old Style" w:hAnsi="Bookman Old Style" w:cstheme="majorBidi"/>
          <w:sz w:val="28"/>
          <w:szCs w:val="28"/>
          <w:lang w:val="el-GR"/>
        </w:rPr>
      </w:pPr>
    </w:p>
    <w:p w14:paraId="16263629" w14:textId="5D91DA33" w:rsidR="00905DE6" w:rsidRPr="00EF2216" w:rsidRDefault="00905DE6" w:rsidP="00905DE6">
      <w:pPr>
        <w:spacing w:line="480" w:lineRule="auto"/>
        <w:ind w:firstLine="567"/>
        <w:rPr>
          <w:rFonts w:ascii="Bookman Old Style" w:hAnsi="Bookman Old Style" w:cstheme="majorBidi"/>
          <w:sz w:val="28"/>
          <w:szCs w:val="28"/>
          <w:lang w:val="el-GR"/>
        </w:rPr>
      </w:pPr>
      <w:r>
        <w:rPr>
          <w:rFonts w:ascii="Bookman Old Style" w:hAnsi="Bookman Old Style" w:cstheme="majorBidi"/>
          <w:sz w:val="28"/>
          <w:szCs w:val="28"/>
          <w:lang w:val="el-GR"/>
        </w:rPr>
        <w:t>Ομοίως,</w:t>
      </w:r>
      <w:r w:rsidRPr="007E30EF">
        <w:rPr>
          <w:rFonts w:ascii="Bookman Old Style" w:hAnsi="Bookman Old Style" w:cstheme="majorBidi"/>
          <w:sz w:val="28"/>
          <w:szCs w:val="28"/>
          <w:lang w:val="el-GR"/>
        </w:rPr>
        <w:t xml:space="preserve"> </w:t>
      </w:r>
      <w:r w:rsidRPr="00EF2216">
        <w:rPr>
          <w:rFonts w:ascii="Bookman Old Style" w:hAnsi="Bookman Old Style" w:cstheme="majorBidi"/>
          <w:sz w:val="28"/>
          <w:szCs w:val="28"/>
          <w:lang w:val="el-GR"/>
        </w:rPr>
        <w:t>το Μέρος 60</w:t>
      </w:r>
      <w:r>
        <w:rPr>
          <w:rFonts w:ascii="Bookman Old Style" w:hAnsi="Bookman Old Style" w:cstheme="majorBidi"/>
          <w:sz w:val="28"/>
          <w:szCs w:val="28"/>
          <w:lang w:val="el-GR"/>
        </w:rPr>
        <w:t xml:space="preserve"> </w:t>
      </w:r>
      <w:r w:rsidRPr="00EF2216">
        <w:rPr>
          <w:rFonts w:ascii="Bookman Old Style" w:hAnsi="Bookman Old Style" w:cstheme="majorBidi"/>
          <w:sz w:val="28"/>
          <w:szCs w:val="28"/>
          <w:lang w:val="el-GR"/>
        </w:rPr>
        <w:t>των Κανονισμών Πολιτικής Δικονομίας το</w:t>
      </w:r>
      <w:r>
        <w:rPr>
          <w:rFonts w:ascii="Bookman Old Style" w:hAnsi="Bookman Old Style" w:cstheme="majorBidi"/>
          <w:sz w:val="28"/>
          <w:szCs w:val="28"/>
          <w:lang w:val="el-GR"/>
        </w:rPr>
        <w:t>υ</w:t>
      </w:r>
      <w:r w:rsidRPr="00EF2216">
        <w:rPr>
          <w:rFonts w:ascii="Bookman Old Style" w:hAnsi="Bookman Old Style" w:cstheme="majorBidi"/>
          <w:sz w:val="28"/>
          <w:szCs w:val="28"/>
          <w:lang w:val="el-GR"/>
        </w:rPr>
        <w:t xml:space="preserve"> 2023</w:t>
      </w:r>
      <w:r>
        <w:rPr>
          <w:rFonts w:ascii="Bookman Old Style" w:hAnsi="Bookman Old Style" w:cstheme="majorBidi"/>
          <w:sz w:val="28"/>
          <w:szCs w:val="28"/>
          <w:lang w:val="el-GR"/>
        </w:rPr>
        <w:t>,</w:t>
      </w:r>
      <w:r w:rsidRPr="00EF2216">
        <w:rPr>
          <w:rFonts w:ascii="Bookman Old Style" w:hAnsi="Bookman Old Style" w:cstheme="majorBidi"/>
          <w:sz w:val="28"/>
          <w:szCs w:val="28"/>
          <w:lang w:val="el-GR"/>
        </w:rPr>
        <w:t xml:space="preserve"> </w:t>
      </w:r>
      <w:r>
        <w:rPr>
          <w:rFonts w:ascii="Bookman Old Style" w:hAnsi="Bookman Old Style" w:cstheme="majorBidi"/>
          <w:sz w:val="28"/>
          <w:szCs w:val="28"/>
          <w:lang w:val="el-GR"/>
        </w:rPr>
        <w:t>υπό τον τίτλο «</w:t>
      </w:r>
      <w:r w:rsidRPr="00EA5DB3">
        <w:rPr>
          <w:rFonts w:ascii="Bookman Old Style" w:hAnsi="Bookman Old Style" w:cstheme="majorBidi"/>
          <w:i/>
          <w:iCs/>
          <w:sz w:val="28"/>
          <w:szCs w:val="28"/>
          <w:lang w:val="el-GR"/>
        </w:rPr>
        <w:t>Παλιές δικαστικές διευθετήσεις</w:t>
      </w:r>
      <w:r>
        <w:rPr>
          <w:rFonts w:ascii="Bookman Old Style" w:hAnsi="Bookman Old Style" w:cstheme="majorBidi"/>
          <w:sz w:val="28"/>
          <w:szCs w:val="28"/>
          <w:lang w:val="el-GR"/>
        </w:rPr>
        <w:t xml:space="preserve">», ειδικότερα ο Κανονισμός 60.1(3) </w:t>
      </w:r>
      <w:r w:rsidRPr="00EF2216">
        <w:rPr>
          <w:rFonts w:ascii="Bookman Old Style" w:hAnsi="Bookman Old Style" w:cstheme="majorBidi"/>
          <w:sz w:val="28"/>
          <w:szCs w:val="28"/>
          <w:lang w:val="el-GR"/>
        </w:rPr>
        <w:t>προβλέπει ότι:</w:t>
      </w:r>
    </w:p>
    <w:p w14:paraId="52F88714" w14:textId="77777777" w:rsidR="00905DE6" w:rsidRPr="00EF2216" w:rsidRDefault="00905DE6" w:rsidP="00905DE6">
      <w:pPr>
        <w:rPr>
          <w:rFonts w:ascii="Bookman Old Style" w:hAnsi="Bookman Old Style" w:cstheme="majorBidi"/>
          <w:sz w:val="28"/>
          <w:szCs w:val="28"/>
          <w:lang w:val="el-GR"/>
        </w:rPr>
      </w:pPr>
    </w:p>
    <w:p w14:paraId="2362EF59" w14:textId="77777777" w:rsidR="00905DE6" w:rsidRPr="003B78C9" w:rsidRDefault="00905DE6" w:rsidP="00905DE6">
      <w:pPr>
        <w:ind w:left="567"/>
        <w:rPr>
          <w:rFonts w:ascii="Bookman Old Style" w:hAnsi="Bookman Old Style" w:cstheme="majorBidi"/>
          <w:i/>
          <w:iCs/>
          <w:sz w:val="28"/>
          <w:szCs w:val="28"/>
          <w:lang w:val="el-GR"/>
        </w:rPr>
      </w:pPr>
      <w:r w:rsidRPr="003B78C9">
        <w:rPr>
          <w:rFonts w:ascii="Bookman Old Style" w:hAnsi="Bookman Old Style" w:cstheme="majorBidi"/>
          <w:sz w:val="28"/>
          <w:szCs w:val="28"/>
          <w:lang w:val="el-GR"/>
        </w:rPr>
        <w:t>«</w:t>
      </w:r>
      <w:r w:rsidRPr="003B78C9">
        <w:rPr>
          <w:rFonts w:ascii="Bookman Old Style" w:hAnsi="Bookman Old Style"/>
          <w:i/>
          <w:iCs/>
          <w:sz w:val="28"/>
          <w:szCs w:val="28"/>
        </w:rPr>
        <w:t xml:space="preserve">Οι παρόντες κανονισμοί δεν εφαρμόζονται σε σχέση με ειδικές διαδικασίες ή ειδικές δικαιοδοσίες για τις οποίες ισχύουν συγκεκριμένοι διαδικαστικοί κανονισμοί, οι οποίοι προβλέπονται από συγκεκριμένο νόμο ή κανονισμό. Νοείται ότι στο βαθμό που ο συγκεκριμένος νόμος ή κανονισμός παραπέμπει στην, ή επιτρέπει την, εφαρμογή των εκάστοτε κανονισμών πολιτικής δικονομίας, </w:t>
      </w:r>
      <w:r w:rsidRPr="003B78C9">
        <w:rPr>
          <w:rFonts w:ascii="Bookman Old Style" w:hAnsi="Bookman Old Style"/>
          <w:i/>
          <w:iCs/>
          <w:sz w:val="28"/>
          <w:szCs w:val="28"/>
        </w:rPr>
        <w:lastRenderedPageBreak/>
        <w:t>τότε εφαρμόζονται οι παρόντες κανονισμοί στο βαθμό που προβλέπεται.</w:t>
      </w:r>
      <w:r w:rsidRPr="003B78C9">
        <w:rPr>
          <w:rFonts w:ascii="Bookman Old Style" w:hAnsi="Bookman Old Style" w:cstheme="majorBidi"/>
          <w:sz w:val="28"/>
          <w:szCs w:val="28"/>
          <w:lang w:val="el-GR"/>
        </w:rPr>
        <w:t>»</w:t>
      </w:r>
    </w:p>
    <w:p w14:paraId="2584DE15" w14:textId="77777777" w:rsidR="00905DE6" w:rsidRDefault="00905DE6" w:rsidP="00905DE6">
      <w:pPr>
        <w:spacing w:line="480" w:lineRule="auto"/>
        <w:ind w:firstLine="567"/>
        <w:rPr>
          <w:rFonts w:ascii="Bookman Old Style" w:hAnsi="Bookman Old Style" w:cstheme="majorBidi"/>
          <w:sz w:val="28"/>
          <w:szCs w:val="28"/>
          <w:lang w:val="el-GR"/>
        </w:rPr>
      </w:pPr>
      <w:r>
        <w:rPr>
          <w:rFonts w:ascii="Bookman Old Style" w:hAnsi="Bookman Old Style" w:cstheme="majorBidi"/>
          <w:sz w:val="28"/>
          <w:szCs w:val="28"/>
          <w:lang w:val="el-GR"/>
        </w:rPr>
        <w:t xml:space="preserve"> </w:t>
      </w:r>
    </w:p>
    <w:p w14:paraId="7E48C68A" w14:textId="21C80B0B" w:rsidR="00905DE6" w:rsidRPr="00EF2216" w:rsidRDefault="00905DE6" w:rsidP="00905DE6">
      <w:pPr>
        <w:spacing w:line="480" w:lineRule="auto"/>
        <w:ind w:firstLine="567"/>
        <w:rPr>
          <w:rFonts w:ascii="Bookman Old Style" w:hAnsi="Bookman Old Style" w:cstheme="majorBidi"/>
          <w:sz w:val="28"/>
          <w:szCs w:val="28"/>
          <w:lang w:val="el-GR"/>
        </w:rPr>
      </w:pPr>
      <w:r>
        <w:rPr>
          <w:rFonts w:ascii="Bookman Old Style" w:hAnsi="Bookman Old Style" w:cstheme="majorBidi"/>
          <w:sz w:val="28"/>
          <w:szCs w:val="28"/>
          <w:lang w:val="el-GR"/>
        </w:rPr>
        <w:t xml:space="preserve">Παρεμβάλλεται </w:t>
      </w:r>
      <w:r w:rsidRPr="00EF2216">
        <w:rPr>
          <w:rFonts w:ascii="Bookman Old Style" w:hAnsi="Bookman Old Style" w:cstheme="majorBidi"/>
          <w:sz w:val="28"/>
          <w:szCs w:val="28"/>
          <w:lang w:val="el-GR"/>
        </w:rPr>
        <w:t>ότι ο περί Ανωτάτου Δικαστηρίου (Δικαιοδοσία Έκδοσης Ενταλμάτων Προνομι</w:t>
      </w:r>
      <w:r>
        <w:rPr>
          <w:rFonts w:ascii="Bookman Old Style" w:hAnsi="Bookman Old Style" w:cstheme="majorBidi"/>
          <w:sz w:val="28"/>
          <w:szCs w:val="28"/>
          <w:lang w:val="el-GR"/>
        </w:rPr>
        <w:t>α</w:t>
      </w:r>
      <w:r w:rsidRPr="00EF2216">
        <w:rPr>
          <w:rFonts w:ascii="Bookman Old Style" w:hAnsi="Bookman Old Style" w:cstheme="majorBidi"/>
          <w:sz w:val="28"/>
          <w:szCs w:val="28"/>
          <w:lang w:val="el-GR"/>
        </w:rPr>
        <w:t>κής Φύσεως) Διαδικαστικός Κανονισμός 2018</w:t>
      </w:r>
      <w:r>
        <w:rPr>
          <w:rFonts w:ascii="Bookman Old Style" w:hAnsi="Bookman Old Style" w:cstheme="majorBidi"/>
          <w:sz w:val="28"/>
          <w:szCs w:val="28"/>
          <w:lang w:val="el-GR"/>
        </w:rPr>
        <w:t>,</w:t>
      </w:r>
      <w:r w:rsidRPr="00EF2216">
        <w:rPr>
          <w:rFonts w:ascii="Bookman Old Style" w:hAnsi="Bookman Old Style" w:cstheme="majorBidi"/>
          <w:sz w:val="28"/>
          <w:szCs w:val="28"/>
          <w:lang w:val="el-GR"/>
        </w:rPr>
        <w:t xml:space="preserve"> μέσω του οποίου ρυθμίζεται η διαδικασία </w:t>
      </w:r>
      <w:r>
        <w:rPr>
          <w:rFonts w:ascii="Bookman Old Style" w:hAnsi="Bookman Old Style" w:cstheme="majorBidi"/>
          <w:sz w:val="28"/>
          <w:szCs w:val="28"/>
          <w:lang w:val="el-GR"/>
        </w:rPr>
        <w:t xml:space="preserve">που αφορά τη δικαιοδοσία του Ανωτάτου Δικαστηρίου για έκδοση ενταλμάτων προνομιακής φύσης, παραπέμπει σε </w:t>
      </w:r>
      <w:r w:rsidRPr="00EF2216">
        <w:rPr>
          <w:rFonts w:ascii="Bookman Old Style" w:hAnsi="Bookman Old Style" w:cstheme="majorBidi"/>
          <w:sz w:val="28"/>
          <w:szCs w:val="28"/>
          <w:lang w:val="el-GR"/>
        </w:rPr>
        <w:t xml:space="preserve">εφαρμογή των </w:t>
      </w:r>
      <w:r>
        <w:rPr>
          <w:rFonts w:ascii="Bookman Old Style" w:hAnsi="Bookman Old Style" w:cstheme="majorBidi"/>
          <w:sz w:val="28"/>
          <w:szCs w:val="28"/>
          <w:lang w:val="el-GR"/>
        </w:rPr>
        <w:t xml:space="preserve">«Θεσμών Πολιτικής </w:t>
      </w:r>
      <w:r w:rsidRPr="00EF2216">
        <w:rPr>
          <w:rFonts w:ascii="Bookman Old Style" w:hAnsi="Bookman Old Style" w:cstheme="majorBidi"/>
          <w:sz w:val="28"/>
          <w:szCs w:val="28"/>
          <w:lang w:val="el-GR"/>
        </w:rPr>
        <w:t>Δικονομίας</w:t>
      </w:r>
      <w:r>
        <w:rPr>
          <w:rFonts w:ascii="Bookman Old Style" w:hAnsi="Bookman Old Style" w:cstheme="majorBidi"/>
          <w:sz w:val="28"/>
          <w:szCs w:val="28"/>
          <w:lang w:val="el-GR"/>
        </w:rPr>
        <w:t>»</w:t>
      </w:r>
      <w:r w:rsidRPr="00EF2216">
        <w:rPr>
          <w:rFonts w:ascii="Bookman Old Style" w:hAnsi="Bookman Old Style" w:cstheme="majorBidi"/>
          <w:sz w:val="28"/>
          <w:szCs w:val="28"/>
          <w:lang w:val="el-GR"/>
        </w:rPr>
        <w:t xml:space="preserve"> </w:t>
      </w:r>
      <w:r>
        <w:rPr>
          <w:rFonts w:ascii="Bookman Old Style" w:hAnsi="Bookman Old Style" w:cstheme="majorBidi"/>
          <w:sz w:val="28"/>
          <w:szCs w:val="28"/>
          <w:lang w:val="el-GR"/>
        </w:rPr>
        <w:t xml:space="preserve">μόνο για το ειδικότερο ζήτημα της </w:t>
      </w:r>
      <w:r w:rsidRPr="00EF2216">
        <w:rPr>
          <w:rFonts w:ascii="Bookman Old Style" w:hAnsi="Bookman Old Style" w:cstheme="majorBidi"/>
          <w:sz w:val="28"/>
          <w:szCs w:val="28"/>
          <w:lang w:val="el-GR"/>
        </w:rPr>
        <w:t>επίδοσης της Αίτησης</w:t>
      </w:r>
      <w:r>
        <w:rPr>
          <w:rFonts w:ascii="Bookman Old Style" w:hAnsi="Bookman Old Style" w:cstheme="majorBidi"/>
          <w:sz w:val="28"/>
          <w:szCs w:val="28"/>
          <w:lang w:val="el-GR"/>
        </w:rPr>
        <w:t>,</w:t>
      </w:r>
      <w:r w:rsidRPr="00EF2216">
        <w:rPr>
          <w:rFonts w:ascii="Bookman Old Style" w:hAnsi="Bookman Old Style" w:cstheme="majorBidi"/>
          <w:sz w:val="28"/>
          <w:szCs w:val="28"/>
          <w:lang w:val="el-GR"/>
        </w:rPr>
        <w:t xml:space="preserve"> όπου </w:t>
      </w:r>
      <w:r>
        <w:rPr>
          <w:rFonts w:ascii="Bookman Old Style" w:hAnsi="Bookman Old Style" w:cstheme="majorBidi"/>
          <w:sz w:val="28"/>
          <w:szCs w:val="28"/>
          <w:lang w:val="el-GR"/>
        </w:rPr>
        <w:t>υποδεικνύεται ότι η δια κλήσεως αίτηση «</w:t>
      </w:r>
      <w:r w:rsidRPr="00457969">
        <w:rPr>
          <w:rFonts w:ascii="Bookman Old Style" w:hAnsi="Bookman Old Style" w:cstheme="majorBidi"/>
          <w:i/>
          <w:iCs/>
          <w:sz w:val="28"/>
          <w:szCs w:val="28"/>
          <w:lang w:val="el-GR"/>
        </w:rPr>
        <w:t>επιδίδεται σύμφωνα με τις διατάξεις για επίδοση όπως προβλέπεται στους Θεσμούς Πολιτικής Δικονομίας</w:t>
      </w:r>
      <w:r>
        <w:rPr>
          <w:rFonts w:ascii="Bookman Old Style" w:hAnsi="Bookman Old Style" w:cstheme="majorBidi"/>
          <w:sz w:val="28"/>
          <w:szCs w:val="28"/>
          <w:lang w:val="el-GR"/>
        </w:rPr>
        <w:t>»</w:t>
      </w:r>
      <w:r w:rsidR="00385E91" w:rsidRPr="00385E91">
        <w:rPr>
          <w:rFonts w:ascii="Bookman Old Style" w:hAnsi="Bookman Old Style" w:cstheme="majorBidi"/>
          <w:sz w:val="28"/>
          <w:szCs w:val="28"/>
          <w:lang w:val="el-GR"/>
        </w:rPr>
        <w:t xml:space="preserve"> </w:t>
      </w:r>
      <w:r w:rsidR="00385E91">
        <w:rPr>
          <w:rFonts w:ascii="Bookman Old Style" w:hAnsi="Bookman Old Style" w:cstheme="majorBidi"/>
          <w:sz w:val="28"/>
          <w:szCs w:val="28"/>
          <w:lang w:val="el-GR"/>
        </w:rPr>
        <w:t>(Κανονισμός 8)</w:t>
      </w:r>
      <w:r>
        <w:rPr>
          <w:rFonts w:ascii="Bookman Old Style" w:hAnsi="Bookman Old Style" w:cstheme="majorBidi"/>
          <w:sz w:val="28"/>
          <w:szCs w:val="28"/>
          <w:lang w:val="el-GR"/>
        </w:rPr>
        <w:t xml:space="preserve">. </w:t>
      </w:r>
      <w:r w:rsidR="00457969">
        <w:rPr>
          <w:rFonts w:ascii="Bookman Old Style" w:hAnsi="Bookman Old Style" w:cstheme="majorBidi"/>
          <w:sz w:val="28"/>
          <w:szCs w:val="28"/>
          <w:lang w:val="el-GR"/>
        </w:rPr>
        <w:t xml:space="preserve">Ταυτόχρονα, </w:t>
      </w:r>
      <w:r w:rsidRPr="00EF2216">
        <w:rPr>
          <w:rFonts w:ascii="Bookman Old Style" w:hAnsi="Bookman Old Style" w:cstheme="majorBidi"/>
          <w:sz w:val="28"/>
          <w:szCs w:val="28"/>
          <w:lang w:val="el-GR"/>
        </w:rPr>
        <w:t xml:space="preserve">ο </w:t>
      </w:r>
      <w:r>
        <w:rPr>
          <w:rFonts w:ascii="Bookman Old Style" w:hAnsi="Bookman Old Style" w:cstheme="majorBidi"/>
          <w:sz w:val="28"/>
          <w:szCs w:val="28"/>
          <w:lang w:val="el-GR"/>
        </w:rPr>
        <w:t>ως άνω</w:t>
      </w:r>
      <w:r w:rsidR="00385E91">
        <w:rPr>
          <w:rFonts w:ascii="Bookman Old Style" w:hAnsi="Bookman Old Style" w:cstheme="majorBidi"/>
          <w:sz w:val="28"/>
          <w:szCs w:val="28"/>
          <w:lang w:val="el-GR"/>
        </w:rPr>
        <w:t xml:space="preserve"> Διαδικαστικός </w:t>
      </w:r>
      <w:r w:rsidRPr="00EF2216">
        <w:rPr>
          <w:rFonts w:ascii="Bookman Old Style" w:hAnsi="Bookman Old Style" w:cstheme="majorBidi"/>
          <w:sz w:val="28"/>
          <w:szCs w:val="28"/>
          <w:lang w:val="el-GR"/>
        </w:rPr>
        <w:t xml:space="preserve">Κανονισμός </w:t>
      </w:r>
      <w:r>
        <w:rPr>
          <w:rFonts w:ascii="Bookman Old Style" w:hAnsi="Bookman Old Style" w:cstheme="majorBidi"/>
          <w:sz w:val="28"/>
          <w:szCs w:val="28"/>
          <w:lang w:val="el-GR"/>
        </w:rPr>
        <w:t xml:space="preserve">του </w:t>
      </w:r>
      <w:r w:rsidRPr="00EF2216">
        <w:rPr>
          <w:rFonts w:ascii="Bookman Old Style" w:hAnsi="Bookman Old Style" w:cstheme="majorBidi"/>
          <w:sz w:val="28"/>
          <w:szCs w:val="28"/>
          <w:lang w:val="el-GR"/>
        </w:rPr>
        <w:t>2018</w:t>
      </w:r>
      <w:r>
        <w:rPr>
          <w:rFonts w:ascii="Bookman Old Style" w:hAnsi="Bookman Old Style" w:cstheme="majorBidi"/>
          <w:sz w:val="28"/>
          <w:szCs w:val="28"/>
          <w:lang w:val="el-GR"/>
        </w:rPr>
        <w:t>,</w:t>
      </w:r>
      <w:r w:rsidRPr="00EF2216">
        <w:rPr>
          <w:rFonts w:ascii="Bookman Old Style" w:hAnsi="Bookman Old Style" w:cstheme="majorBidi"/>
          <w:sz w:val="28"/>
          <w:szCs w:val="28"/>
          <w:lang w:val="el-GR"/>
        </w:rPr>
        <w:t xml:space="preserve"> </w:t>
      </w:r>
      <w:r>
        <w:rPr>
          <w:rFonts w:ascii="Bookman Old Style" w:hAnsi="Bookman Old Style" w:cstheme="majorBidi"/>
          <w:sz w:val="28"/>
          <w:szCs w:val="28"/>
          <w:lang w:val="el-GR"/>
        </w:rPr>
        <w:t>παραπέμπει σε ειδικότερ</w:t>
      </w:r>
      <w:r w:rsidR="00385E91">
        <w:rPr>
          <w:rFonts w:ascii="Bookman Old Style" w:hAnsi="Bookman Old Style" w:cstheme="majorBidi"/>
          <w:sz w:val="28"/>
          <w:szCs w:val="28"/>
          <w:lang w:val="el-GR"/>
        </w:rPr>
        <w:t xml:space="preserve">α έντυπα καθορίζοντας με λεπτομέρεια </w:t>
      </w:r>
      <w:r>
        <w:rPr>
          <w:rFonts w:ascii="Bookman Old Style" w:hAnsi="Bookman Old Style" w:cstheme="majorBidi"/>
          <w:sz w:val="28"/>
          <w:szCs w:val="28"/>
          <w:lang w:val="el-GR"/>
        </w:rPr>
        <w:t>το περιεχόμεν</w:t>
      </w:r>
      <w:r w:rsidR="00385E91">
        <w:rPr>
          <w:rFonts w:ascii="Bookman Old Style" w:hAnsi="Bookman Old Style" w:cstheme="majorBidi"/>
          <w:sz w:val="28"/>
          <w:szCs w:val="28"/>
          <w:lang w:val="el-GR"/>
        </w:rPr>
        <w:t>ο</w:t>
      </w:r>
      <w:r>
        <w:rPr>
          <w:rFonts w:ascii="Bookman Old Style" w:hAnsi="Bookman Old Style" w:cstheme="majorBidi"/>
          <w:sz w:val="28"/>
          <w:szCs w:val="28"/>
          <w:lang w:val="el-GR"/>
        </w:rPr>
        <w:t xml:space="preserve"> </w:t>
      </w:r>
      <w:r w:rsidR="00385E91">
        <w:rPr>
          <w:rFonts w:ascii="Bookman Old Style" w:hAnsi="Bookman Old Style" w:cstheme="majorBidi"/>
          <w:sz w:val="28"/>
          <w:szCs w:val="28"/>
          <w:lang w:val="el-GR"/>
        </w:rPr>
        <w:t xml:space="preserve">τους, </w:t>
      </w:r>
      <w:r w:rsidR="00960C08" w:rsidRPr="00EF2216">
        <w:rPr>
          <w:rFonts w:ascii="Bookman Old Style" w:hAnsi="Bookman Old Style" w:cstheme="majorBidi"/>
          <w:sz w:val="28"/>
          <w:szCs w:val="28"/>
          <w:lang w:val="el-GR"/>
        </w:rPr>
        <w:t>(Τύπος Α</w:t>
      </w:r>
      <w:r w:rsidR="00960C08">
        <w:rPr>
          <w:rFonts w:ascii="Bookman Old Style" w:hAnsi="Bookman Old Style" w:cstheme="majorBidi"/>
          <w:sz w:val="28"/>
          <w:szCs w:val="28"/>
          <w:lang w:val="el-GR"/>
        </w:rPr>
        <w:t xml:space="preserve"> έως Ε</w:t>
      </w:r>
      <w:r w:rsidR="00960C08" w:rsidRPr="00EF2216">
        <w:rPr>
          <w:rFonts w:ascii="Bookman Old Style" w:hAnsi="Bookman Old Style" w:cstheme="majorBidi"/>
          <w:sz w:val="28"/>
          <w:szCs w:val="28"/>
          <w:lang w:val="el-GR"/>
        </w:rPr>
        <w:t xml:space="preserve">) </w:t>
      </w:r>
      <w:r w:rsidR="00385E91">
        <w:rPr>
          <w:rFonts w:ascii="Bookman Old Style" w:hAnsi="Bookman Old Style" w:cstheme="majorBidi"/>
          <w:sz w:val="28"/>
          <w:szCs w:val="28"/>
          <w:lang w:val="el-GR"/>
        </w:rPr>
        <w:t xml:space="preserve">τα οποία </w:t>
      </w:r>
      <w:r>
        <w:rPr>
          <w:rFonts w:ascii="Bookman Old Style" w:hAnsi="Bookman Old Style" w:cstheme="majorBidi"/>
          <w:sz w:val="28"/>
          <w:szCs w:val="28"/>
          <w:lang w:val="el-GR"/>
        </w:rPr>
        <w:t xml:space="preserve">θα πρέπει </w:t>
      </w:r>
      <w:r w:rsidRPr="00EF2216">
        <w:rPr>
          <w:rFonts w:ascii="Bookman Old Style" w:hAnsi="Bookman Old Style" w:cstheme="majorBidi"/>
          <w:sz w:val="28"/>
          <w:szCs w:val="28"/>
          <w:lang w:val="el-GR"/>
        </w:rPr>
        <w:t xml:space="preserve">να χρησιμοποιούνται κατά την εφαρμογή του </w:t>
      </w:r>
      <w:r>
        <w:rPr>
          <w:rFonts w:ascii="Bookman Old Style" w:hAnsi="Bookman Old Style" w:cstheme="majorBidi"/>
          <w:sz w:val="28"/>
          <w:szCs w:val="28"/>
          <w:lang w:val="el-GR"/>
        </w:rPr>
        <w:t xml:space="preserve">ειδικότερου αυτού Διαδικαστικού Κανονισμού. </w:t>
      </w:r>
    </w:p>
    <w:p w14:paraId="48F5973D" w14:textId="77777777" w:rsidR="00905DE6" w:rsidRPr="00EF2216" w:rsidRDefault="00905DE6" w:rsidP="00063D9A">
      <w:pPr>
        <w:spacing w:line="120" w:lineRule="auto"/>
        <w:rPr>
          <w:rFonts w:ascii="Bookman Old Style" w:hAnsi="Bookman Old Style" w:cstheme="majorBidi"/>
          <w:sz w:val="28"/>
          <w:szCs w:val="28"/>
          <w:lang w:val="el-GR"/>
        </w:rPr>
      </w:pPr>
    </w:p>
    <w:p w14:paraId="10B7E9C9" w14:textId="77777777" w:rsidR="00905DE6" w:rsidRDefault="00905DE6" w:rsidP="00905DE6">
      <w:pPr>
        <w:rPr>
          <w:rFonts w:ascii="Bookman Old Style" w:hAnsi="Bookman Old Style" w:cstheme="majorBidi"/>
          <w:sz w:val="28"/>
          <w:szCs w:val="28"/>
          <w:lang w:val="el-GR"/>
        </w:rPr>
      </w:pPr>
    </w:p>
    <w:p w14:paraId="7D181CC4" w14:textId="4C00E66B" w:rsidR="00905DE6" w:rsidRPr="00EF2216" w:rsidRDefault="00905DE6" w:rsidP="00C45B8D">
      <w:pPr>
        <w:spacing w:line="480" w:lineRule="auto"/>
        <w:ind w:firstLine="567"/>
        <w:rPr>
          <w:rFonts w:ascii="Bookman Old Style" w:hAnsi="Bookman Old Style" w:cstheme="majorBidi"/>
          <w:sz w:val="28"/>
          <w:szCs w:val="28"/>
          <w:lang w:val="el-GR"/>
        </w:rPr>
      </w:pPr>
      <w:r w:rsidRPr="00EF2216">
        <w:rPr>
          <w:rFonts w:ascii="Bookman Old Style" w:hAnsi="Bookman Old Style" w:cstheme="majorBidi"/>
          <w:sz w:val="28"/>
          <w:szCs w:val="28"/>
          <w:lang w:val="el-GR"/>
        </w:rPr>
        <w:t xml:space="preserve">Ενόψει των πιο πάνω, η επιλογή των Αιτητών να προωθήσουν το </w:t>
      </w:r>
      <w:r>
        <w:rPr>
          <w:rFonts w:ascii="Bookman Old Style" w:hAnsi="Bookman Old Style" w:cstheme="majorBidi"/>
          <w:sz w:val="28"/>
          <w:szCs w:val="28"/>
          <w:lang w:val="el-GR"/>
        </w:rPr>
        <w:t xml:space="preserve">υπό συζήτηση </w:t>
      </w:r>
      <w:r w:rsidRPr="00EF2216">
        <w:rPr>
          <w:rFonts w:ascii="Bookman Old Style" w:hAnsi="Bookman Old Style" w:cstheme="majorBidi"/>
          <w:sz w:val="28"/>
          <w:szCs w:val="28"/>
          <w:lang w:val="el-GR"/>
        </w:rPr>
        <w:t xml:space="preserve">αίτημα </w:t>
      </w:r>
      <w:r>
        <w:rPr>
          <w:rFonts w:ascii="Bookman Old Style" w:hAnsi="Bookman Old Style" w:cstheme="majorBidi"/>
          <w:sz w:val="28"/>
          <w:szCs w:val="28"/>
          <w:lang w:val="el-GR"/>
        </w:rPr>
        <w:t>τους,</w:t>
      </w:r>
      <w:r w:rsidRPr="00EF2216">
        <w:rPr>
          <w:rFonts w:ascii="Bookman Old Style" w:hAnsi="Bookman Old Style" w:cstheme="majorBidi"/>
          <w:sz w:val="28"/>
          <w:szCs w:val="28"/>
          <w:lang w:val="el-GR"/>
        </w:rPr>
        <w:t xml:space="preserve"> </w:t>
      </w:r>
      <w:r>
        <w:rPr>
          <w:rFonts w:ascii="Bookman Old Style" w:hAnsi="Bookman Old Style" w:cstheme="majorBidi"/>
          <w:sz w:val="28"/>
          <w:szCs w:val="28"/>
          <w:lang w:val="el-GR"/>
        </w:rPr>
        <w:t xml:space="preserve">μετερχόμενοι τα Έντυπα </w:t>
      </w:r>
      <w:proofErr w:type="spellStart"/>
      <w:r>
        <w:rPr>
          <w:rFonts w:ascii="Bookman Old Style" w:hAnsi="Bookman Old Style" w:cstheme="majorBidi"/>
          <w:sz w:val="28"/>
          <w:szCs w:val="28"/>
          <w:lang w:val="el-GR"/>
        </w:rPr>
        <w:t>αρ</w:t>
      </w:r>
      <w:proofErr w:type="spellEnd"/>
      <w:r>
        <w:rPr>
          <w:rFonts w:ascii="Bookman Old Style" w:hAnsi="Bookman Old Style" w:cstheme="majorBidi"/>
          <w:sz w:val="28"/>
          <w:szCs w:val="28"/>
          <w:lang w:val="el-GR"/>
        </w:rPr>
        <w:t xml:space="preserve">. </w:t>
      </w:r>
      <w:r w:rsidRPr="00EF2216">
        <w:rPr>
          <w:rFonts w:ascii="Bookman Old Style" w:hAnsi="Bookman Old Style" w:cstheme="majorBidi"/>
          <w:sz w:val="28"/>
          <w:szCs w:val="28"/>
          <w:lang w:val="el-GR"/>
        </w:rPr>
        <w:t xml:space="preserve">33 και 53 </w:t>
      </w:r>
      <w:r>
        <w:rPr>
          <w:rFonts w:ascii="Bookman Old Style" w:hAnsi="Bookman Old Style" w:cstheme="majorBidi"/>
          <w:sz w:val="28"/>
          <w:szCs w:val="28"/>
          <w:lang w:val="el-GR"/>
        </w:rPr>
        <w:t xml:space="preserve">ως προνοείται και προβλέπονται τούτα στους Κανονισμούς Πολιτικής Δικονομίας του 2023, </w:t>
      </w:r>
      <w:r w:rsidRPr="00EF2216">
        <w:rPr>
          <w:rFonts w:ascii="Bookman Old Style" w:hAnsi="Bookman Old Style" w:cstheme="majorBidi"/>
          <w:sz w:val="28"/>
          <w:szCs w:val="28"/>
          <w:lang w:val="el-GR"/>
        </w:rPr>
        <w:t xml:space="preserve">δεν φαίνεται να </w:t>
      </w:r>
      <w:r>
        <w:rPr>
          <w:rFonts w:ascii="Bookman Old Style" w:hAnsi="Bookman Old Style" w:cstheme="majorBidi"/>
          <w:sz w:val="28"/>
          <w:szCs w:val="28"/>
          <w:lang w:val="el-GR"/>
        </w:rPr>
        <w:t xml:space="preserve">ήταν η ενδεδειγμένη. </w:t>
      </w:r>
      <w:r w:rsidR="00385E91">
        <w:rPr>
          <w:rFonts w:ascii="Bookman Old Style" w:hAnsi="Bookman Old Style" w:cstheme="majorBidi"/>
          <w:sz w:val="28"/>
          <w:szCs w:val="28"/>
          <w:lang w:val="el-GR"/>
        </w:rPr>
        <w:t xml:space="preserve">Παρά την ως άνω </w:t>
      </w:r>
      <w:r w:rsidRPr="00EF2216">
        <w:rPr>
          <w:rFonts w:ascii="Bookman Old Style" w:hAnsi="Bookman Old Style" w:cstheme="majorBidi"/>
          <w:sz w:val="28"/>
          <w:szCs w:val="28"/>
          <w:lang w:val="el-GR"/>
        </w:rPr>
        <w:t xml:space="preserve">κατάληξη του Δικαστηρίου, έχοντας κατά νου ότι στον περί </w:t>
      </w:r>
      <w:r w:rsidRPr="00EF2216">
        <w:rPr>
          <w:rFonts w:ascii="Bookman Old Style" w:hAnsi="Bookman Old Style" w:cstheme="majorBidi"/>
          <w:sz w:val="28"/>
          <w:szCs w:val="28"/>
          <w:lang w:val="el-GR"/>
        </w:rPr>
        <w:lastRenderedPageBreak/>
        <w:t>Ανωτάτου Δικαστηρίου (Δικαιοδοσίας Έκδοσης Ενταλμάτων Προνομιακής Φύσεως) Διαδικαστικό Κανονισμό του 2018</w:t>
      </w:r>
      <w:r>
        <w:rPr>
          <w:rFonts w:ascii="Bookman Old Style" w:hAnsi="Bookman Old Style" w:cstheme="majorBidi"/>
          <w:sz w:val="28"/>
          <w:szCs w:val="28"/>
          <w:lang w:val="el-GR"/>
        </w:rPr>
        <w:t xml:space="preserve">, </w:t>
      </w:r>
      <w:r w:rsidRPr="00EF2216">
        <w:rPr>
          <w:rFonts w:ascii="Bookman Old Style" w:hAnsi="Bookman Old Style" w:cstheme="majorBidi"/>
          <w:sz w:val="28"/>
          <w:szCs w:val="28"/>
          <w:lang w:val="el-GR"/>
        </w:rPr>
        <w:t xml:space="preserve">δεν προβλέπεται ειδικός τύπος αίτησης </w:t>
      </w:r>
      <w:r w:rsidR="00385E91">
        <w:rPr>
          <w:rFonts w:ascii="Bookman Old Style" w:hAnsi="Bookman Old Style" w:cstheme="majorBidi"/>
          <w:sz w:val="28"/>
          <w:szCs w:val="28"/>
          <w:lang w:val="el-GR"/>
        </w:rPr>
        <w:t xml:space="preserve">του είδους, </w:t>
      </w:r>
      <w:r w:rsidR="00457969">
        <w:rPr>
          <w:rFonts w:ascii="Bookman Old Style" w:hAnsi="Bookman Old Style" w:cstheme="majorBidi"/>
          <w:sz w:val="28"/>
          <w:szCs w:val="28"/>
          <w:lang w:val="el-GR"/>
        </w:rPr>
        <w:t xml:space="preserve">ήτοι </w:t>
      </w:r>
      <w:r w:rsidR="00385E91">
        <w:rPr>
          <w:rFonts w:ascii="Bookman Old Style" w:hAnsi="Bookman Old Style" w:cstheme="majorBidi"/>
          <w:sz w:val="28"/>
          <w:szCs w:val="28"/>
          <w:lang w:val="el-GR"/>
        </w:rPr>
        <w:t xml:space="preserve">για την επέκταση </w:t>
      </w:r>
      <w:r>
        <w:rPr>
          <w:rFonts w:ascii="Bookman Old Style" w:hAnsi="Bookman Old Style" w:cstheme="majorBidi"/>
          <w:sz w:val="28"/>
          <w:szCs w:val="28"/>
          <w:lang w:val="el-GR"/>
        </w:rPr>
        <w:t xml:space="preserve">της προθεσμίας που </w:t>
      </w:r>
      <w:r w:rsidRPr="00EF2216">
        <w:rPr>
          <w:rFonts w:ascii="Bookman Old Style" w:hAnsi="Bookman Old Style" w:cstheme="majorBidi"/>
          <w:sz w:val="28"/>
          <w:szCs w:val="28"/>
          <w:lang w:val="el-GR"/>
        </w:rPr>
        <w:t xml:space="preserve">αναφέρεται </w:t>
      </w:r>
      <w:r>
        <w:rPr>
          <w:rFonts w:ascii="Bookman Old Style" w:hAnsi="Bookman Old Style" w:cstheme="majorBidi"/>
          <w:sz w:val="28"/>
          <w:szCs w:val="28"/>
          <w:lang w:val="el-GR"/>
        </w:rPr>
        <w:t xml:space="preserve">στον Κανονισμό </w:t>
      </w:r>
      <w:r w:rsidRPr="00EF2216">
        <w:rPr>
          <w:rFonts w:ascii="Bookman Old Style" w:hAnsi="Bookman Old Style" w:cstheme="majorBidi"/>
          <w:sz w:val="28"/>
          <w:szCs w:val="28"/>
          <w:lang w:val="el-GR"/>
        </w:rPr>
        <w:t xml:space="preserve">5 </w:t>
      </w:r>
      <w:r>
        <w:rPr>
          <w:rFonts w:ascii="Bookman Old Style" w:hAnsi="Bookman Old Style" w:cstheme="majorBidi"/>
          <w:sz w:val="28"/>
          <w:szCs w:val="28"/>
          <w:lang w:val="el-GR"/>
        </w:rPr>
        <w:t>(1)</w:t>
      </w:r>
      <w:r w:rsidR="00C45B8D">
        <w:rPr>
          <w:rFonts w:ascii="Bookman Old Style" w:hAnsi="Bookman Old Style" w:cstheme="majorBidi"/>
          <w:sz w:val="28"/>
          <w:szCs w:val="28"/>
          <w:lang w:val="el-GR"/>
        </w:rPr>
        <w:t>,</w:t>
      </w:r>
      <w:r>
        <w:rPr>
          <w:rFonts w:ascii="Bookman Old Style" w:hAnsi="Bookman Old Style" w:cstheme="majorBidi"/>
          <w:sz w:val="28"/>
          <w:szCs w:val="28"/>
          <w:lang w:val="el-GR"/>
        </w:rPr>
        <w:t xml:space="preserve"> ενώ η υπό συζήτηση αίτηση, (ως αυτή τέθηκε υπόψη του Δικαστηρίου) φαίνεται </w:t>
      </w:r>
      <w:r w:rsidRPr="00EF2216">
        <w:rPr>
          <w:rFonts w:ascii="Bookman Old Style" w:hAnsi="Bookman Old Style" w:cstheme="majorBidi"/>
          <w:sz w:val="28"/>
          <w:szCs w:val="28"/>
          <w:lang w:val="el-GR"/>
        </w:rPr>
        <w:t xml:space="preserve">να περιλαμβάνει όλα τα αναγκαία </w:t>
      </w:r>
      <w:r w:rsidR="00385E91">
        <w:rPr>
          <w:rFonts w:ascii="Bookman Old Style" w:hAnsi="Bookman Old Style" w:cstheme="majorBidi"/>
          <w:sz w:val="28"/>
          <w:szCs w:val="28"/>
          <w:lang w:val="el-GR"/>
        </w:rPr>
        <w:t>για την προώθησ</w:t>
      </w:r>
      <w:r w:rsidR="00C45B8D">
        <w:rPr>
          <w:rFonts w:ascii="Bookman Old Style" w:hAnsi="Bookman Old Style" w:cstheme="majorBidi"/>
          <w:sz w:val="28"/>
          <w:szCs w:val="28"/>
          <w:lang w:val="el-GR"/>
        </w:rPr>
        <w:t>η</w:t>
      </w:r>
      <w:r w:rsidR="00385E91">
        <w:rPr>
          <w:rFonts w:ascii="Bookman Old Style" w:hAnsi="Bookman Old Style" w:cstheme="majorBidi"/>
          <w:sz w:val="28"/>
          <w:szCs w:val="28"/>
          <w:lang w:val="el-GR"/>
        </w:rPr>
        <w:t xml:space="preserve"> και εξέταση της στοιχεία, χωρίς </w:t>
      </w:r>
      <w:r w:rsidR="00C45B8D">
        <w:rPr>
          <w:rFonts w:ascii="Bookman Old Style" w:hAnsi="Bookman Old Style" w:cstheme="majorBidi"/>
          <w:sz w:val="28"/>
          <w:szCs w:val="28"/>
          <w:lang w:val="el-GR"/>
        </w:rPr>
        <w:t xml:space="preserve">παράλληλα </w:t>
      </w:r>
      <w:r w:rsidR="00385E91">
        <w:rPr>
          <w:rFonts w:ascii="Bookman Old Style" w:hAnsi="Bookman Old Style" w:cstheme="majorBidi"/>
          <w:sz w:val="28"/>
          <w:szCs w:val="28"/>
          <w:lang w:val="el-GR"/>
        </w:rPr>
        <w:t>να επηρεάζονται τα δικαιώματα οποιουδήποτε τρίτου, αποτελεί κατάληξη του Δικαστηρίου ότι στην υπό συζήτηση περίπτωση</w:t>
      </w:r>
      <w:r w:rsidR="00C45B8D">
        <w:rPr>
          <w:rFonts w:ascii="Bookman Old Style" w:hAnsi="Bookman Old Style" w:cstheme="majorBidi"/>
          <w:sz w:val="28"/>
          <w:szCs w:val="28"/>
          <w:lang w:val="el-GR"/>
        </w:rPr>
        <w:t>,</w:t>
      </w:r>
      <w:r w:rsidR="00385E91">
        <w:rPr>
          <w:rFonts w:ascii="Bookman Old Style" w:hAnsi="Bookman Old Style" w:cstheme="majorBidi"/>
          <w:sz w:val="28"/>
          <w:szCs w:val="28"/>
          <w:lang w:val="el-GR"/>
        </w:rPr>
        <w:t xml:space="preserve"> </w:t>
      </w:r>
      <w:r w:rsidR="00C45B8D">
        <w:rPr>
          <w:rFonts w:ascii="Bookman Old Style" w:hAnsi="Bookman Old Style" w:cstheme="majorBidi"/>
          <w:sz w:val="28"/>
          <w:szCs w:val="28"/>
          <w:lang w:val="el-GR"/>
        </w:rPr>
        <w:t>η πιο πάνω εξέλιξη δεν επιβάλλει,</w:t>
      </w:r>
      <w:r w:rsidR="00385E91">
        <w:rPr>
          <w:rFonts w:ascii="Bookman Old Style" w:hAnsi="Bookman Old Style" w:cstheme="majorBidi"/>
          <w:sz w:val="28"/>
          <w:szCs w:val="28"/>
          <w:lang w:val="el-GR"/>
        </w:rPr>
        <w:t xml:space="preserve"> </w:t>
      </w:r>
      <w:proofErr w:type="spellStart"/>
      <w:r w:rsidR="00385E91">
        <w:rPr>
          <w:rFonts w:ascii="Bookman Old Style" w:hAnsi="Bookman Old Style" w:cstheme="majorBidi"/>
          <w:sz w:val="28"/>
          <w:szCs w:val="28"/>
          <w:lang w:val="el-GR"/>
        </w:rPr>
        <w:t>μονοδρομικά</w:t>
      </w:r>
      <w:proofErr w:type="spellEnd"/>
      <w:r w:rsidR="00C45B8D">
        <w:rPr>
          <w:rFonts w:ascii="Bookman Old Style" w:hAnsi="Bookman Old Style" w:cstheme="majorBidi"/>
          <w:sz w:val="28"/>
          <w:szCs w:val="28"/>
          <w:lang w:val="el-GR"/>
        </w:rPr>
        <w:t xml:space="preserve">, τον αποκλεισμό και την </w:t>
      </w:r>
      <w:r>
        <w:rPr>
          <w:rFonts w:ascii="Bookman Old Style" w:hAnsi="Bookman Old Style" w:cstheme="majorBidi"/>
          <w:sz w:val="28"/>
          <w:szCs w:val="28"/>
          <w:lang w:val="el-GR"/>
        </w:rPr>
        <w:t>απόρριψ</w:t>
      </w:r>
      <w:r w:rsidR="00C45B8D">
        <w:rPr>
          <w:rFonts w:ascii="Bookman Old Style" w:hAnsi="Bookman Old Style" w:cstheme="majorBidi"/>
          <w:sz w:val="28"/>
          <w:szCs w:val="28"/>
          <w:lang w:val="el-GR"/>
        </w:rPr>
        <w:t xml:space="preserve">η της αίτησης </w:t>
      </w:r>
      <w:r>
        <w:rPr>
          <w:rFonts w:ascii="Bookman Old Style" w:hAnsi="Bookman Old Style" w:cstheme="majorBidi"/>
          <w:sz w:val="28"/>
          <w:szCs w:val="28"/>
          <w:lang w:val="el-GR"/>
        </w:rPr>
        <w:t xml:space="preserve">από αυτό </w:t>
      </w:r>
      <w:r w:rsidRPr="00EF2216">
        <w:rPr>
          <w:rFonts w:ascii="Bookman Old Style" w:hAnsi="Bookman Old Style" w:cstheme="majorBidi"/>
          <w:sz w:val="28"/>
          <w:szCs w:val="28"/>
          <w:lang w:val="el-GR"/>
        </w:rPr>
        <w:t>το πρώιμο στάδιο</w:t>
      </w:r>
      <w:r>
        <w:rPr>
          <w:rFonts w:ascii="Bookman Old Style" w:hAnsi="Bookman Old Style" w:cstheme="majorBidi"/>
          <w:sz w:val="28"/>
          <w:szCs w:val="28"/>
          <w:lang w:val="el-GR"/>
        </w:rPr>
        <w:t xml:space="preserve">. Η διάσωση του διαβήματος </w:t>
      </w:r>
      <w:r w:rsidR="00C45B8D">
        <w:rPr>
          <w:rFonts w:ascii="Bookman Old Style" w:hAnsi="Bookman Old Style" w:cstheme="majorBidi"/>
          <w:sz w:val="28"/>
          <w:szCs w:val="28"/>
          <w:lang w:val="el-GR"/>
        </w:rPr>
        <w:t xml:space="preserve">κατά τον πιο πάνω τρόπο, </w:t>
      </w:r>
      <w:r>
        <w:rPr>
          <w:rFonts w:ascii="Bookman Old Style" w:hAnsi="Bookman Old Style" w:cstheme="majorBidi"/>
          <w:sz w:val="28"/>
          <w:szCs w:val="28"/>
          <w:lang w:val="el-GR"/>
        </w:rPr>
        <w:t>φαίνεται άλλωστε να συνάδει</w:t>
      </w:r>
      <w:r w:rsidR="00866EBF">
        <w:rPr>
          <w:rFonts w:ascii="Bookman Old Style" w:hAnsi="Bookman Old Style" w:cstheme="majorBidi"/>
          <w:sz w:val="28"/>
          <w:szCs w:val="28"/>
          <w:lang w:val="el-GR"/>
        </w:rPr>
        <w:t>,</w:t>
      </w:r>
      <w:r>
        <w:rPr>
          <w:rFonts w:ascii="Bookman Old Style" w:hAnsi="Bookman Old Style" w:cstheme="majorBidi"/>
          <w:sz w:val="28"/>
          <w:szCs w:val="28"/>
          <w:lang w:val="el-GR"/>
        </w:rPr>
        <w:t xml:space="preserve"> </w:t>
      </w:r>
      <w:r w:rsidR="00866EBF">
        <w:rPr>
          <w:rFonts w:ascii="Bookman Old Style" w:hAnsi="Bookman Old Style" w:cstheme="majorBidi"/>
          <w:sz w:val="28"/>
          <w:szCs w:val="28"/>
          <w:lang w:val="el-GR"/>
        </w:rPr>
        <w:t xml:space="preserve">όχι μόνο με τον Πρωταρχικό σκοπό των </w:t>
      </w:r>
      <w:r w:rsidR="00A02EB5">
        <w:rPr>
          <w:rFonts w:ascii="Bookman Old Style" w:hAnsi="Bookman Old Style" w:cstheme="majorBidi"/>
          <w:sz w:val="28"/>
          <w:szCs w:val="28"/>
          <w:lang w:val="el-GR"/>
        </w:rPr>
        <w:t xml:space="preserve">Διαδικαστικών </w:t>
      </w:r>
      <w:r w:rsidR="00866EBF">
        <w:rPr>
          <w:rFonts w:ascii="Bookman Old Style" w:hAnsi="Bookman Old Style" w:cstheme="majorBidi"/>
          <w:sz w:val="28"/>
          <w:szCs w:val="28"/>
          <w:lang w:val="el-GR"/>
        </w:rPr>
        <w:t xml:space="preserve">Κανονισμών του Ανώτατου Δικαστηρίου του 2023, </w:t>
      </w:r>
      <w:r w:rsidR="003D5175">
        <w:rPr>
          <w:rFonts w:ascii="Bookman Old Style" w:hAnsi="Bookman Old Style" w:cstheme="majorBidi"/>
          <w:sz w:val="28"/>
          <w:szCs w:val="28"/>
          <w:lang w:val="el-GR"/>
        </w:rPr>
        <w:t>ως διακηρύσσεται στον Κ</w:t>
      </w:r>
      <w:r w:rsidR="00A02EB5">
        <w:rPr>
          <w:rFonts w:ascii="Bookman Old Style" w:hAnsi="Bookman Old Style" w:cstheme="majorBidi"/>
          <w:sz w:val="28"/>
          <w:szCs w:val="28"/>
          <w:lang w:val="el-GR"/>
        </w:rPr>
        <w:t>.</w:t>
      </w:r>
      <w:r w:rsidR="003D5175">
        <w:rPr>
          <w:rFonts w:ascii="Bookman Old Style" w:hAnsi="Bookman Old Style" w:cstheme="majorBidi"/>
          <w:sz w:val="28"/>
          <w:szCs w:val="28"/>
          <w:lang w:val="el-GR"/>
        </w:rPr>
        <w:t xml:space="preserve">3, της </w:t>
      </w:r>
      <w:r w:rsidR="00866EBF">
        <w:rPr>
          <w:rFonts w:ascii="Bookman Old Style" w:hAnsi="Bookman Old Style" w:cstheme="majorBidi"/>
          <w:sz w:val="28"/>
          <w:szCs w:val="28"/>
          <w:lang w:val="el-GR"/>
        </w:rPr>
        <w:t xml:space="preserve">διασφάλισης δηλαδή του δικαιώματος πρόσβασης στο Δικαστήριο κατά τρόπο δίκαιο και αποτελεσματικό </w:t>
      </w:r>
      <w:r w:rsidR="003D5175">
        <w:rPr>
          <w:rFonts w:ascii="Bookman Old Style" w:hAnsi="Bookman Old Style" w:cstheme="majorBidi"/>
          <w:sz w:val="28"/>
          <w:szCs w:val="28"/>
          <w:lang w:val="el-GR"/>
        </w:rPr>
        <w:t xml:space="preserve">και της ερμηνείας </w:t>
      </w:r>
      <w:r w:rsidR="00163843">
        <w:rPr>
          <w:rFonts w:ascii="Bookman Old Style" w:hAnsi="Bookman Old Style" w:cstheme="majorBidi"/>
          <w:sz w:val="28"/>
          <w:szCs w:val="28"/>
          <w:lang w:val="el-GR"/>
        </w:rPr>
        <w:t xml:space="preserve">των Κανονισμών </w:t>
      </w:r>
      <w:r w:rsidR="003D5175">
        <w:rPr>
          <w:rFonts w:ascii="Bookman Old Style" w:hAnsi="Bookman Old Style" w:cstheme="majorBidi"/>
          <w:sz w:val="28"/>
          <w:szCs w:val="28"/>
          <w:lang w:val="el-GR"/>
        </w:rPr>
        <w:t xml:space="preserve">κατά </w:t>
      </w:r>
      <w:r w:rsidR="00A02EB5">
        <w:rPr>
          <w:rFonts w:ascii="Bookman Old Style" w:hAnsi="Bookman Old Style" w:cstheme="majorBidi"/>
          <w:sz w:val="28"/>
          <w:szCs w:val="28"/>
          <w:lang w:val="el-GR"/>
        </w:rPr>
        <w:t xml:space="preserve">τον ίδιο </w:t>
      </w:r>
      <w:r w:rsidR="003D5175">
        <w:rPr>
          <w:rFonts w:ascii="Bookman Old Style" w:hAnsi="Bookman Old Style" w:cstheme="majorBidi"/>
          <w:sz w:val="28"/>
          <w:szCs w:val="28"/>
          <w:lang w:val="el-GR"/>
        </w:rPr>
        <w:t xml:space="preserve">τρόπο προς αποφυγή αχρείαστων διαδικασιών σε σχέση με διαδικαστικά θέματα, αλλά και </w:t>
      </w:r>
      <w:r w:rsidR="00163843">
        <w:rPr>
          <w:rFonts w:ascii="Bookman Old Style" w:hAnsi="Bookman Old Style" w:cstheme="majorBidi"/>
          <w:sz w:val="28"/>
          <w:szCs w:val="28"/>
          <w:lang w:val="el-GR"/>
        </w:rPr>
        <w:t>την σαφή υπόδειξ</w:t>
      </w:r>
      <w:r w:rsidR="00960C08">
        <w:rPr>
          <w:rFonts w:ascii="Bookman Old Style" w:hAnsi="Bookman Old Style" w:cstheme="majorBidi"/>
          <w:sz w:val="28"/>
          <w:szCs w:val="28"/>
          <w:lang w:val="el-GR"/>
        </w:rPr>
        <w:t xml:space="preserve">η </w:t>
      </w:r>
      <w:r w:rsidR="00A02EB5">
        <w:rPr>
          <w:rFonts w:ascii="Bookman Old Style" w:hAnsi="Bookman Old Style" w:cstheme="majorBidi"/>
          <w:sz w:val="28"/>
          <w:szCs w:val="28"/>
          <w:lang w:val="el-GR"/>
        </w:rPr>
        <w:t xml:space="preserve">πως </w:t>
      </w:r>
      <w:r w:rsidR="00163843">
        <w:rPr>
          <w:rFonts w:ascii="Bookman Old Style" w:hAnsi="Bookman Old Style" w:cstheme="majorBidi"/>
          <w:sz w:val="28"/>
          <w:szCs w:val="28"/>
          <w:lang w:val="el-GR"/>
        </w:rPr>
        <w:t xml:space="preserve">παράλειψη διαδίκου να συμμορφωθεί με τους Κανονισμούς δεν καθιστά τη διαδικασία άκυρη ή ακυρώσιμη και ότι το Δικαστήριο, σε περίπτωση </w:t>
      </w:r>
      <w:r w:rsidR="00163843">
        <w:rPr>
          <w:rFonts w:ascii="Bookman Old Style" w:hAnsi="Bookman Old Style" w:cstheme="majorBidi"/>
          <w:sz w:val="28"/>
          <w:szCs w:val="28"/>
          <w:lang w:val="el-GR"/>
        </w:rPr>
        <w:lastRenderedPageBreak/>
        <w:t>τέτοιας μη συμμόρφωσης, μπορεί να δώσει οποιεσδήποτε οδηγίες θεωρεί κατάλληλες</w:t>
      </w:r>
      <w:r w:rsidR="00A02EB5" w:rsidRPr="00A02EB5">
        <w:rPr>
          <w:rFonts w:ascii="Bookman Old Style" w:hAnsi="Bookman Old Style" w:cstheme="majorBidi"/>
          <w:sz w:val="28"/>
          <w:szCs w:val="28"/>
          <w:lang w:val="el-GR"/>
        </w:rPr>
        <w:t xml:space="preserve"> </w:t>
      </w:r>
      <w:r w:rsidR="00A02EB5">
        <w:rPr>
          <w:rFonts w:ascii="Bookman Old Style" w:hAnsi="Bookman Old Style" w:cstheme="majorBidi"/>
          <w:sz w:val="28"/>
          <w:szCs w:val="28"/>
          <w:lang w:val="el-GR"/>
        </w:rPr>
        <w:t>υπό τις περιστάσεις</w:t>
      </w:r>
      <w:r w:rsidR="00163843">
        <w:rPr>
          <w:rFonts w:ascii="Bookman Old Style" w:hAnsi="Bookman Old Style" w:cstheme="majorBidi"/>
          <w:sz w:val="28"/>
          <w:szCs w:val="28"/>
          <w:lang w:val="el-GR"/>
        </w:rPr>
        <w:t xml:space="preserve"> Κ</w:t>
      </w:r>
      <w:r w:rsidR="00A02EB5">
        <w:rPr>
          <w:rFonts w:ascii="Bookman Old Style" w:hAnsi="Bookman Old Style" w:cstheme="majorBidi"/>
          <w:sz w:val="28"/>
          <w:szCs w:val="28"/>
          <w:lang w:val="el-GR"/>
        </w:rPr>
        <w:t>.8(1) και (2).</w:t>
      </w:r>
      <w:r w:rsidR="00163843">
        <w:rPr>
          <w:rFonts w:ascii="Bookman Old Style" w:hAnsi="Bookman Old Style" w:cstheme="majorBidi"/>
          <w:sz w:val="28"/>
          <w:szCs w:val="28"/>
          <w:lang w:val="el-GR"/>
        </w:rPr>
        <w:t xml:space="preserve"> </w:t>
      </w:r>
    </w:p>
    <w:p w14:paraId="6F0D22C0" w14:textId="77777777" w:rsidR="00A1317A" w:rsidRPr="00EF2216" w:rsidRDefault="00A1317A" w:rsidP="00DF73F2">
      <w:pPr>
        <w:rPr>
          <w:rFonts w:ascii="Bookman Old Style" w:hAnsi="Bookman Old Style" w:cstheme="majorBidi"/>
          <w:sz w:val="28"/>
          <w:szCs w:val="28"/>
          <w:lang w:val="el-GR"/>
        </w:rPr>
      </w:pPr>
    </w:p>
    <w:p w14:paraId="7AF0E63D" w14:textId="7B4013E9" w:rsidR="008F7357" w:rsidRPr="00EF2216" w:rsidRDefault="00EF2216" w:rsidP="00063D9A">
      <w:pPr>
        <w:tabs>
          <w:tab w:val="left" w:pos="567"/>
        </w:tabs>
        <w:spacing w:line="480" w:lineRule="auto"/>
        <w:rPr>
          <w:rFonts w:ascii="Bookman Old Style" w:hAnsi="Bookman Old Style" w:cstheme="majorBidi"/>
          <w:sz w:val="28"/>
          <w:szCs w:val="28"/>
          <w:lang w:val="el-GR"/>
        </w:rPr>
      </w:pPr>
      <w:r>
        <w:rPr>
          <w:rFonts w:ascii="Bookman Old Style" w:hAnsi="Bookman Old Style" w:cstheme="majorBidi"/>
          <w:sz w:val="28"/>
          <w:szCs w:val="28"/>
          <w:lang w:val="el-GR"/>
        </w:rPr>
        <w:tab/>
      </w:r>
      <w:r w:rsidR="00A1317A" w:rsidRPr="00EF2216">
        <w:rPr>
          <w:rFonts w:ascii="Bookman Old Style" w:hAnsi="Bookman Old Style" w:cstheme="majorBidi"/>
          <w:sz w:val="28"/>
          <w:szCs w:val="28"/>
          <w:lang w:val="el-GR"/>
        </w:rPr>
        <w:t xml:space="preserve">Ο περί Ανωτάτου Δικαστηρίου (Δικαιοδοσίας Έκδοσης Ενταλμάτων Προνομιακής Φύσεως) Διαδικαστικός Κανονισμός </w:t>
      </w:r>
      <w:r w:rsidR="008F7357" w:rsidRPr="00EF2216">
        <w:rPr>
          <w:rFonts w:ascii="Bookman Old Style" w:hAnsi="Bookman Old Style" w:cstheme="majorBidi"/>
          <w:sz w:val="28"/>
          <w:szCs w:val="28"/>
          <w:lang w:val="el-GR"/>
        </w:rPr>
        <w:t xml:space="preserve">του </w:t>
      </w:r>
      <w:r w:rsidR="00A1317A" w:rsidRPr="00EF2216">
        <w:rPr>
          <w:rFonts w:ascii="Bookman Old Style" w:hAnsi="Bookman Old Style" w:cstheme="majorBidi"/>
          <w:sz w:val="28"/>
          <w:szCs w:val="28"/>
          <w:lang w:val="el-GR"/>
        </w:rPr>
        <w:t xml:space="preserve">2018, </w:t>
      </w:r>
      <w:r w:rsidR="00152F28">
        <w:rPr>
          <w:rFonts w:ascii="Bookman Old Style" w:hAnsi="Bookman Old Style" w:cstheme="majorBidi"/>
          <w:sz w:val="28"/>
          <w:szCs w:val="28"/>
          <w:lang w:val="el-GR"/>
        </w:rPr>
        <w:t xml:space="preserve">ειδικότερα </w:t>
      </w:r>
      <w:r w:rsidR="00A1317A" w:rsidRPr="00EF2216">
        <w:rPr>
          <w:rFonts w:ascii="Bookman Old Style" w:hAnsi="Bookman Old Style" w:cstheme="majorBidi"/>
          <w:sz w:val="28"/>
          <w:szCs w:val="28"/>
          <w:lang w:val="el-GR"/>
        </w:rPr>
        <w:t>ο</w:t>
      </w:r>
      <w:r w:rsidR="008F7357" w:rsidRPr="00EF2216">
        <w:rPr>
          <w:rFonts w:ascii="Bookman Old Style" w:hAnsi="Bookman Old Style" w:cstheme="majorBidi"/>
          <w:sz w:val="28"/>
          <w:szCs w:val="28"/>
          <w:lang w:val="el-GR"/>
        </w:rPr>
        <w:t xml:space="preserve"> Κανονισμός 5</w:t>
      </w:r>
      <w:r w:rsidR="00152F28">
        <w:rPr>
          <w:rFonts w:ascii="Bookman Old Style" w:hAnsi="Bookman Old Style" w:cstheme="majorBidi"/>
          <w:sz w:val="28"/>
          <w:szCs w:val="28"/>
          <w:lang w:val="el-GR"/>
        </w:rPr>
        <w:t>, κάτω από τον τίτλο ΠΡΟΘΕΣΜΙΕΣ,</w:t>
      </w:r>
      <w:r w:rsidR="008F7357" w:rsidRPr="00EF2216">
        <w:rPr>
          <w:rFonts w:ascii="Bookman Old Style" w:hAnsi="Bookman Old Style" w:cstheme="majorBidi"/>
          <w:sz w:val="28"/>
          <w:szCs w:val="28"/>
          <w:lang w:val="el-GR"/>
        </w:rPr>
        <w:t xml:space="preserve"> προβλέπει ότι:</w:t>
      </w:r>
    </w:p>
    <w:p w14:paraId="34A1A06E" w14:textId="77777777" w:rsidR="008F7357" w:rsidRPr="00EF2216" w:rsidRDefault="008F7357" w:rsidP="008F7357">
      <w:pPr>
        <w:rPr>
          <w:rFonts w:ascii="Bookman Old Style" w:hAnsi="Bookman Old Style" w:cstheme="majorBidi"/>
          <w:sz w:val="28"/>
          <w:szCs w:val="28"/>
          <w:lang w:val="el-GR"/>
        </w:rPr>
      </w:pPr>
    </w:p>
    <w:p w14:paraId="6CCC538E" w14:textId="3A8DFD4F" w:rsidR="00A1317A" w:rsidRPr="00EF2216" w:rsidRDefault="008F7357" w:rsidP="00EF2216">
      <w:pPr>
        <w:ind w:left="567"/>
        <w:rPr>
          <w:rFonts w:ascii="Bookman Old Style" w:hAnsi="Bookman Old Style" w:cstheme="majorBidi"/>
          <w:i/>
          <w:iCs/>
          <w:sz w:val="28"/>
          <w:szCs w:val="28"/>
          <w:lang w:val="el-GR"/>
        </w:rPr>
      </w:pPr>
      <w:r w:rsidRPr="00EF2216">
        <w:rPr>
          <w:rFonts w:ascii="Bookman Old Style" w:hAnsi="Bookman Old Style" w:cstheme="majorBidi"/>
          <w:sz w:val="28"/>
          <w:szCs w:val="28"/>
          <w:lang w:val="el-GR"/>
        </w:rPr>
        <w:t>«</w:t>
      </w:r>
      <w:r w:rsidRPr="00EF2216">
        <w:rPr>
          <w:rFonts w:ascii="Bookman Old Style" w:hAnsi="Bookman Old Style" w:cstheme="majorBidi"/>
          <w:i/>
          <w:iCs/>
          <w:sz w:val="28"/>
          <w:szCs w:val="28"/>
          <w:lang w:val="el-GR"/>
        </w:rPr>
        <w:t>(1) Αίτηση για Άδεια καταχωρείται το συντομότερο από την έκδοση της προσβαλλόμενης απόφασης, διατάγματος ή πράξης. Σε κάθε περίπτωση δεν πρέπει να υπερβαίνει τις 45 ημέρες από την έκδοση της προσβαλλόμενης απόφασης, διατάγματος ή πράξης.</w:t>
      </w:r>
    </w:p>
    <w:p w14:paraId="7ECE2366" w14:textId="77777777" w:rsidR="008F7357" w:rsidRPr="00EF2216" w:rsidRDefault="008F7357" w:rsidP="00EF2216">
      <w:pPr>
        <w:ind w:left="567"/>
        <w:rPr>
          <w:rFonts w:ascii="Bookman Old Style" w:hAnsi="Bookman Old Style" w:cstheme="majorBidi"/>
          <w:i/>
          <w:iCs/>
          <w:sz w:val="28"/>
          <w:szCs w:val="28"/>
          <w:lang w:val="el-GR"/>
        </w:rPr>
      </w:pPr>
    </w:p>
    <w:p w14:paraId="01D88D44" w14:textId="743B854E" w:rsidR="008F7357" w:rsidRPr="00EF2216" w:rsidRDefault="008F7357" w:rsidP="00EF2216">
      <w:pPr>
        <w:ind w:left="567"/>
        <w:rPr>
          <w:rFonts w:ascii="Bookman Old Style" w:hAnsi="Bookman Old Style" w:cstheme="majorBidi"/>
          <w:i/>
          <w:iCs/>
          <w:sz w:val="28"/>
          <w:szCs w:val="28"/>
          <w:lang w:val="el-GR"/>
        </w:rPr>
      </w:pPr>
      <w:r w:rsidRPr="00EF2216">
        <w:rPr>
          <w:rFonts w:ascii="Bookman Old Style" w:hAnsi="Bookman Old Style" w:cstheme="majorBidi"/>
          <w:i/>
          <w:iCs/>
          <w:sz w:val="28"/>
          <w:szCs w:val="28"/>
          <w:lang w:val="el-GR"/>
        </w:rPr>
        <w:t>(2) Το Δικαστήριο δύναται να επεκτείνει την προθεσμία που αναφέρεται στην Παράγραφο (1) του παρόντος Κανονισμού εάν καταδειχθούν εξαιρετικές περιστάσεις που παρεμποδίζουν τον Αιτητή να καταχωρίσει την Αίτηση του εντός της προβλεπόμενης προθεσμίας.»</w:t>
      </w:r>
    </w:p>
    <w:p w14:paraId="73999B21" w14:textId="77777777" w:rsidR="008F7357" w:rsidRPr="00EF2216" w:rsidRDefault="008F7357" w:rsidP="00063D9A">
      <w:pPr>
        <w:spacing w:line="120" w:lineRule="auto"/>
        <w:rPr>
          <w:rFonts w:ascii="Bookman Old Style" w:hAnsi="Bookman Old Style" w:cstheme="majorBidi"/>
          <w:sz w:val="28"/>
          <w:szCs w:val="28"/>
          <w:lang w:val="el-GR"/>
        </w:rPr>
      </w:pPr>
    </w:p>
    <w:p w14:paraId="10061846" w14:textId="77777777" w:rsidR="00EF2216" w:rsidRDefault="00EF2216" w:rsidP="00EF2216">
      <w:pPr>
        <w:tabs>
          <w:tab w:val="left" w:pos="567"/>
        </w:tabs>
        <w:spacing w:line="360" w:lineRule="auto"/>
        <w:rPr>
          <w:rFonts w:ascii="Bookman Old Style" w:hAnsi="Bookman Old Style" w:cstheme="majorBidi"/>
          <w:sz w:val="28"/>
          <w:szCs w:val="28"/>
          <w:lang w:val="el-GR"/>
        </w:rPr>
      </w:pPr>
      <w:r>
        <w:rPr>
          <w:rFonts w:ascii="Bookman Old Style" w:hAnsi="Bookman Old Style" w:cstheme="majorBidi"/>
          <w:sz w:val="28"/>
          <w:szCs w:val="28"/>
          <w:lang w:val="el-GR"/>
        </w:rPr>
        <w:tab/>
      </w:r>
    </w:p>
    <w:p w14:paraId="518C5582" w14:textId="15E42EA0" w:rsidR="00152F28" w:rsidRDefault="00EF2216" w:rsidP="00EF2216">
      <w:pPr>
        <w:tabs>
          <w:tab w:val="left" w:pos="567"/>
        </w:tabs>
        <w:spacing w:line="480" w:lineRule="auto"/>
        <w:rPr>
          <w:rFonts w:ascii="Bookman Old Style" w:hAnsi="Bookman Old Style" w:cstheme="majorBidi"/>
          <w:sz w:val="28"/>
          <w:szCs w:val="28"/>
          <w:lang w:val="el-GR"/>
        </w:rPr>
      </w:pPr>
      <w:r>
        <w:rPr>
          <w:rFonts w:ascii="Bookman Old Style" w:hAnsi="Bookman Old Style" w:cstheme="majorBidi"/>
          <w:sz w:val="28"/>
          <w:szCs w:val="28"/>
          <w:lang w:val="el-GR"/>
        </w:rPr>
        <w:tab/>
      </w:r>
      <w:r w:rsidR="008F7357" w:rsidRPr="00EF2216">
        <w:rPr>
          <w:rFonts w:ascii="Bookman Old Style" w:hAnsi="Bookman Old Style" w:cstheme="majorBidi"/>
          <w:sz w:val="28"/>
          <w:szCs w:val="28"/>
          <w:lang w:val="el-GR"/>
        </w:rPr>
        <w:t>Ο πιο πάνω Κανονισμός καταγράφει την δυνατότητα παράτασης του χρόνου των 45 ημερών που ο ίδιος τάσσει από την έκδοση της προσβαλλόμενης απόφασης, διατάγματος ή πράξης</w:t>
      </w:r>
      <w:r w:rsidR="00152F28">
        <w:rPr>
          <w:rFonts w:ascii="Bookman Old Style" w:hAnsi="Bookman Old Style" w:cstheme="majorBidi"/>
          <w:sz w:val="28"/>
          <w:szCs w:val="28"/>
          <w:lang w:val="el-GR"/>
        </w:rPr>
        <w:t>,</w:t>
      </w:r>
      <w:r w:rsidR="008F7357" w:rsidRPr="00EF2216">
        <w:rPr>
          <w:rFonts w:ascii="Bookman Old Style" w:hAnsi="Bookman Old Style" w:cstheme="majorBidi"/>
          <w:sz w:val="28"/>
          <w:szCs w:val="28"/>
          <w:lang w:val="el-GR"/>
        </w:rPr>
        <w:t xml:space="preserve"> </w:t>
      </w:r>
      <w:r w:rsidR="007006CF">
        <w:rPr>
          <w:rFonts w:ascii="Bookman Old Style" w:hAnsi="Bookman Old Style" w:cstheme="majorBidi"/>
          <w:sz w:val="28"/>
          <w:szCs w:val="28"/>
          <w:lang w:val="el-GR"/>
        </w:rPr>
        <w:t xml:space="preserve">στην περίπτωση που </w:t>
      </w:r>
      <w:r w:rsidR="008F7357" w:rsidRPr="00EF2216">
        <w:rPr>
          <w:rFonts w:ascii="Bookman Old Style" w:hAnsi="Bookman Old Style" w:cstheme="majorBidi"/>
          <w:sz w:val="28"/>
          <w:szCs w:val="28"/>
          <w:lang w:val="el-GR"/>
        </w:rPr>
        <w:t>καταδειχθούν εξαιρετικές περιστάσεις που παρεμπόδισαν την καταχώριση σχετικής αίτησης εντός της προβλεπόμενης προθεσμίας.</w:t>
      </w:r>
    </w:p>
    <w:p w14:paraId="512DA6E5" w14:textId="77777777" w:rsidR="00152F28" w:rsidRDefault="00152F28" w:rsidP="00063D9A">
      <w:pPr>
        <w:tabs>
          <w:tab w:val="left" w:pos="567"/>
        </w:tabs>
        <w:rPr>
          <w:rFonts w:ascii="Bookman Old Style" w:hAnsi="Bookman Old Style" w:cstheme="majorBidi"/>
          <w:sz w:val="28"/>
          <w:szCs w:val="28"/>
          <w:lang w:val="el-GR"/>
        </w:rPr>
      </w:pPr>
    </w:p>
    <w:p w14:paraId="66F41022" w14:textId="359E418D" w:rsidR="008F7357" w:rsidRPr="00EF2216" w:rsidRDefault="00152F28" w:rsidP="00EF2216">
      <w:pPr>
        <w:tabs>
          <w:tab w:val="left" w:pos="567"/>
        </w:tabs>
        <w:spacing w:line="480" w:lineRule="auto"/>
        <w:rPr>
          <w:rFonts w:ascii="Bookman Old Style" w:hAnsi="Bookman Old Style" w:cstheme="majorBidi"/>
          <w:sz w:val="28"/>
          <w:szCs w:val="28"/>
          <w:lang w:val="el-GR"/>
        </w:rPr>
      </w:pPr>
      <w:r>
        <w:rPr>
          <w:rFonts w:ascii="Bookman Old Style" w:hAnsi="Bookman Old Style" w:cstheme="majorBidi"/>
          <w:sz w:val="28"/>
          <w:szCs w:val="28"/>
          <w:lang w:val="el-GR"/>
        </w:rPr>
        <w:tab/>
        <w:t>Ω</w:t>
      </w:r>
      <w:r w:rsidR="008F7357" w:rsidRPr="00EF2216">
        <w:rPr>
          <w:rFonts w:ascii="Bookman Old Style" w:hAnsi="Bookman Old Style" w:cstheme="majorBidi"/>
          <w:sz w:val="28"/>
          <w:szCs w:val="28"/>
          <w:lang w:val="el-GR"/>
        </w:rPr>
        <w:t xml:space="preserve">ς προς το ζήτημα των </w:t>
      </w:r>
      <w:r>
        <w:rPr>
          <w:rFonts w:ascii="Bookman Old Style" w:hAnsi="Bookman Old Style" w:cstheme="majorBidi"/>
          <w:sz w:val="28"/>
          <w:szCs w:val="28"/>
          <w:lang w:val="el-GR"/>
        </w:rPr>
        <w:t>«</w:t>
      </w:r>
      <w:r w:rsidR="008F7357" w:rsidRPr="00EF2216">
        <w:rPr>
          <w:rFonts w:ascii="Bookman Old Style" w:hAnsi="Bookman Old Style" w:cstheme="majorBidi"/>
          <w:sz w:val="28"/>
          <w:szCs w:val="28"/>
          <w:lang w:val="el-GR"/>
        </w:rPr>
        <w:t>εξαιρετικών περιστάσεων</w:t>
      </w:r>
      <w:r>
        <w:rPr>
          <w:rFonts w:ascii="Bookman Old Style" w:hAnsi="Bookman Old Style" w:cstheme="majorBidi"/>
          <w:sz w:val="28"/>
          <w:szCs w:val="28"/>
          <w:lang w:val="el-GR"/>
        </w:rPr>
        <w:t>»</w:t>
      </w:r>
      <w:r w:rsidR="008F7357" w:rsidRPr="00EF2216">
        <w:rPr>
          <w:rFonts w:ascii="Bookman Old Style" w:hAnsi="Bookman Old Style" w:cstheme="majorBidi"/>
          <w:sz w:val="28"/>
          <w:szCs w:val="28"/>
          <w:lang w:val="el-GR"/>
        </w:rPr>
        <w:t xml:space="preserve"> και πως η έννοια του όρου θα πρέπει </w:t>
      </w:r>
      <w:r w:rsidR="00C9265E">
        <w:rPr>
          <w:rFonts w:ascii="Bookman Old Style" w:hAnsi="Bookman Old Style" w:cstheme="majorBidi"/>
          <w:sz w:val="28"/>
          <w:szCs w:val="28"/>
          <w:lang w:val="el-GR"/>
        </w:rPr>
        <w:t xml:space="preserve">να προσλαμβάνεται και να </w:t>
      </w:r>
      <w:r w:rsidR="008F7357" w:rsidRPr="00EF2216">
        <w:rPr>
          <w:rFonts w:ascii="Bookman Old Style" w:hAnsi="Bookman Old Style" w:cstheme="majorBidi"/>
          <w:sz w:val="28"/>
          <w:szCs w:val="28"/>
          <w:lang w:val="el-GR"/>
        </w:rPr>
        <w:t xml:space="preserve">συνεκτιμάται σε περιπτώσεις του είδους, </w:t>
      </w:r>
      <w:r>
        <w:rPr>
          <w:rFonts w:ascii="Bookman Old Style" w:hAnsi="Bookman Old Style" w:cstheme="majorBidi"/>
          <w:sz w:val="28"/>
          <w:szCs w:val="28"/>
          <w:lang w:val="el-GR"/>
        </w:rPr>
        <w:t>η</w:t>
      </w:r>
      <w:r w:rsidRPr="00EF2216">
        <w:rPr>
          <w:rFonts w:ascii="Bookman Old Style" w:hAnsi="Bookman Old Style" w:cstheme="majorBidi"/>
          <w:sz w:val="28"/>
          <w:szCs w:val="28"/>
          <w:lang w:val="el-GR"/>
        </w:rPr>
        <w:t xml:space="preserve"> Ολομέλεια του Ανωτάτου Δικαστηρίου, </w:t>
      </w:r>
      <w:r w:rsidR="008F7357" w:rsidRPr="00EF2216">
        <w:rPr>
          <w:rFonts w:ascii="Bookman Old Style" w:hAnsi="Bookman Old Style" w:cstheme="majorBidi"/>
          <w:sz w:val="28"/>
          <w:szCs w:val="28"/>
          <w:lang w:val="el-GR"/>
        </w:rPr>
        <w:lastRenderedPageBreak/>
        <w:t xml:space="preserve">στην απόφαση </w:t>
      </w:r>
      <w:r w:rsidR="008F7357" w:rsidRPr="00EF2216">
        <w:rPr>
          <w:rFonts w:ascii="Bookman Old Style" w:hAnsi="Bookman Old Style" w:cstheme="majorBidi"/>
          <w:b/>
          <w:bCs/>
          <w:i/>
          <w:iCs/>
          <w:sz w:val="28"/>
          <w:szCs w:val="28"/>
          <w:lang w:val="el-GR"/>
        </w:rPr>
        <w:t xml:space="preserve">Αναφορικά με την Αίτηση του ΧΧΧ </w:t>
      </w:r>
      <w:r w:rsidR="008F7357" w:rsidRPr="00EF2216">
        <w:rPr>
          <w:rFonts w:ascii="Bookman Old Style" w:hAnsi="Bookman Old Style" w:cstheme="majorBidi"/>
          <w:b/>
          <w:bCs/>
          <w:i/>
          <w:iCs/>
          <w:sz w:val="28"/>
          <w:szCs w:val="28"/>
          <w:lang w:val="en-US"/>
        </w:rPr>
        <w:t>Manuel</w:t>
      </w:r>
      <w:r w:rsidR="008F7357" w:rsidRPr="00EF2216">
        <w:rPr>
          <w:rFonts w:ascii="Bookman Old Style" w:hAnsi="Bookman Old Style" w:cstheme="majorBidi"/>
          <w:b/>
          <w:bCs/>
          <w:i/>
          <w:iCs/>
          <w:sz w:val="28"/>
          <w:szCs w:val="28"/>
          <w:lang w:val="el-GR"/>
        </w:rPr>
        <w:t xml:space="preserve"> </w:t>
      </w:r>
      <w:proofErr w:type="spellStart"/>
      <w:r w:rsidR="008F7357" w:rsidRPr="00EF2216">
        <w:rPr>
          <w:rFonts w:ascii="Bookman Old Style" w:hAnsi="Bookman Old Style" w:cstheme="majorBidi"/>
          <w:b/>
          <w:bCs/>
          <w:i/>
          <w:iCs/>
          <w:sz w:val="28"/>
          <w:szCs w:val="28"/>
          <w:lang w:val="en-US"/>
        </w:rPr>
        <w:t>Pulher</w:t>
      </w:r>
      <w:proofErr w:type="spellEnd"/>
      <w:r w:rsidR="008F7357" w:rsidRPr="00EF2216">
        <w:rPr>
          <w:rFonts w:ascii="Bookman Old Style" w:hAnsi="Bookman Old Style" w:cstheme="majorBidi"/>
          <w:b/>
          <w:bCs/>
          <w:i/>
          <w:iCs/>
          <w:sz w:val="28"/>
          <w:szCs w:val="28"/>
          <w:lang w:val="el-GR"/>
        </w:rPr>
        <w:t xml:space="preserve">, Πολιτική Έφεση </w:t>
      </w:r>
      <w:proofErr w:type="spellStart"/>
      <w:r w:rsidR="008F7357" w:rsidRPr="00EF2216">
        <w:rPr>
          <w:rFonts w:ascii="Bookman Old Style" w:hAnsi="Bookman Old Style" w:cstheme="majorBidi"/>
          <w:b/>
          <w:bCs/>
          <w:i/>
          <w:iCs/>
          <w:sz w:val="28"/>
          <w:szCs w:val="28"/>
          <w:lang w:val="el-GR"/>
        </w:rPr>
        <w:t>Αρ</w:t>
      </w:r>
      <w:proofErr w:type="spellEnd"/>
      <w:r w:rsidR="008F7357" w:rsidRPr="00EF2216">
        <w:rPr>
          <w:rFonts w:ascii="Bookman Old Style" w:hAnsi="Bookman Old Style" w:cstheme="majorBidi"/>
          <w:b/>
          <w:bCs/>
          <w:i/>
          <w:iCs/>
          <w:sz w:val="28"/>
          <w:szCs w:val="28"/>
          <w:lang w:val="el-GR"/>
        </w:rPr>
        <w:t xml:space="preserve">. 404/2009, </w:t>
      </w:r>
      <w:proofErr w:type="spellStart"/>
      <w:r w:rsidR="008F7357" w:rsidRPr="00EF2216">
        <w:rPr>
          <w:rFonts w:ascii="Bookman Old Style" w:hAnsi="Bookman Old Style" w:cstheme="majorBidi"/>
          <w:b/>
          <w:bCs/>
          <w:i/>
          <w:iCs/>
          <w:sz w:val="28"/>
          <w:szCs w:val="28"/>
          <w:lang w:val="el-GR"/>
        </w:rPr>
        <w:t>ημερ</w:t>
      </w:r>
      <w:proofErr w:type="spellEnd"/>
      <w:r w:rsidR="008F7357" w:rsidRPr="00EF2216">
        <w:rPr>
          <w:rFonts w:ascii="Bookman Old Style" w:hAnsi="Bookman Old Style" w:cstheme="majorBidi"/>
          <w:b/>
          <w:bCs/>
          <w:i/>
          <w:iCs/>
          <w:sz w:val="28"/>
          <w:szCs w:val="28"/>
          <w:lang w:val="el-GR"/>
        </w:rPr>
        <w:t>. 10.12.2020</w:t>
      </w:r>
      <w:r>
        <w:rPr>
          <w:rFonts w:ascii="Bookman Old Style" w:hAnsi="Bookman Old Style" w:cstheme="majorBidi"/>
          <w:b/>
          <w:bCs/>
          <w:i/>
          <w:iCs/>
          <w:sz w:val="28"/>
          <w:szCs w:val="28"/>
          <w:lang w:val="el-GR"/>
        </w:rPr>
        <w:t xml:space="preserve">, </w:t>
      </w:r>
      <w:r w:rsidRPr="00152F28">
        <w:rPr>
          <w:rFonts w:ascii="Bookman Old Style" w:hAnsi="Bookman Old Style" w:cstheme="majorBidi"/>
          <w:sz w:val="28"/>
          <w:szCs w:val="28"/>
          <w:lang w:val="el-GR"/>
        </w:rPr>
        <w:t xml:space="preserve">υπέδειξε ότι </w:t>
      </w:r>
      <w:r w:rsidR="008F7357" w:rsidRPr="00152F28">
        <w:rPr>
          <w:rFonts w:ascii="Bookman Old Style" w:hAnsi="Bookman Old Style" w:cstheme="majorBidi"/>
          <w:sz w:val="28"/>
          <w:szCs w:val="28"/>
          <w:lang w:val="el-GR"/>
        </w:rPr>
        <w:t>:</w:t>
      </w:r>
    </w:p>
    <w:p w14:paraId="4E52DA9C" w14:textId="77777777" w:rsidR="008F7357" w:rsidRPr="00EF2216" w:rsidRDefault="008F7357" w:rsidP="008F7357">
      <w:pPr>
        <w:rPr>
          <w:rFonts w:ascii="Bookman Old Style" w:hAnsi="Bookman Old Style" w:cstheme="majorBidi"/>
          <w:sz w:val="28"/>
          <w:szCs w:val="28"/>
          <w:lang w:val="el-GR"/>
        </w:rPr>
      </w:pPr>
    </w:p>
    <w:p w14:paraId="6853AE75" w14:textId="1B19704F" w:rsidR="008F7357" w:rsidRPr="00EF2216" w:rsidRDefault="008F7357" w:rsidP="004A09A4">
      <w:pPr>
        <w:ind w:left="567"/>
        <w:rPr>
          <w:rFonts w:ascii="Bookman Old Style" w:hAnsi="Bookman Old Style" w:cstheme="majorBidi"/>
          <w:i/>
          <w:iCs/>
          <w:sz w:val="28"/>
          <w:szCs w:val="28"/>
          <w:lang w:val="el-GR"/>
        </w:rPr>
      </w:pPr>
      <w:r w:rsidRPr="00EF2216">
        <w:rPr>
          <w:rFonts w:ascii="Bookman Old Style" w:hAnsi="Bookman Old Style" w:cstheme="majorBidi"/>
          <w:sz w:val="28"/>
          <w:szCs w:val="28"/>
          <w:lang w:val="el-GR"/>
        </w:rPr>
        <w:t>«</w:t>
      </w:r>
      <w:r w:rsidR="004A09A4" w:rsidRPr="004A09A4">
        <w:rPr>
          <w:rFonts w:ascii="Bookman Old Style" w:hAnsi="Bookman Old Style" w:cs="Arial"/>
          <w:i/>
          <w:iCs/>
          <w:color w:val="000000"/>
          <w:sz w:val="28"/>
          <w:szCs w:val="28"/>
          <w:lang w:val="el-GR"/>
        </w:rPr>
        <w:t>Με δεδομένη τη φύση της διαδικασίας του </w:t>
      </w:r>
      <w:r w:rsidR="004A09A4" w:rsidRPr="004A09A4">
        <w:rPr>
          <w:rFonts w:ascii="Bookman Old Style" w:hAnsi="Bookman Old Style" w:cs="Arial"/>
          <w:i/>
          <w:iCs/>
          <w:color w:val="000000"/>
          <w:sz w:val="28"/>
          <w:szCs w:val="28"/>
        </w:rPr>
        <w:t>Certiorari</w:t>
      </w:r>
      <w:r w:rsidR="004A09A4" w:rsidRPr="004A09A4">
        <w:rPr>
          <w:rFonts w:ascii="Bookman Old Style" w:hAnsi="Bookman Old Style" w:cs="Arial"/>
          <w:i/>
          <w:iCs/>
          <w:color w:val="000000"/>
          <w:sz w:val="28"/>
          <w:szCs w:val="28"/>
          <w:lang w:val="el-GR"/>
        </w:rPr>
        <w:t>, οι «εξαιρετικές περιστάσεις», που αναφέρονται στον Κ.5, όπως προκύπτει από τη χρήση της λέξης «εξαιρετικές», πρέπει να είναι υφιστάμενες περιστάσεις, οι οποίες παρεμποδίζουν τον αιτητή από του να αποταθεί έγκαιρα στο Δικαστήριο προς διεκδίκηση θεραπείας. Ο λόγος που επιζητείται παράταση, δυνάμει του Κ.5, θα πρέπει, αντικειμενικά κρινόμενος, να αποτελεί έναν ιδιαίτερο, πέραν του συνηθισμένου, λόγο που δεν επέτρεψε στον αιτητή να αποταθεί στο Δικαστήριο για προνομιακή θεραπεία, εντός του χρόνου που προβλέπεται από τον Κανονισμό και το συμφέρον της δικαιοσύνης να απαιτεί την επέκταση του χρόνου.</w:t>
      </w:r>
      <w:r w:rsidR="00DF7E98" w:rsidRPr="004A09A4">
        <w:rPr>
          <w:rFonts w:ascii="Bookman Old Style" w:hAnsi="Bookman Old Style" w:cstheme="majorBidi"/>
          <w:sz w:val="28"/>
          <w:szCs w:val="28"/>
          <w:lang w:val="el-GR"/>
        </w:rPr>
        <w:t>»</w:t>
      </w:r>
    </w:p>
    <w:p w14:paraId="199C66E3" w14:textId="77777777" w:rsidR="00DF7E98" w:rsidRPr="00EF2216" w:rsidRDefault="00DF7E98" w:rsidP="008F7357">
      <w:pPr>
        <w:rPr>
          <w:rFonts w:ascii="Bookman Old Style" w:hAnsi="Bookman Old Style" w:cstheme="majorBidi"/>
          <w:i/>
          <w:iCs/>
          <w:sz w:val="28"/>
          <w:szCs w:val="28"/>
          <w:lang w:val="el-GR"/>
        </w:rPr>
      </w:pPr>
    </w:p>
    <w:p w14:paraId="02E4E64F" w14:textId="77777777" w:rsidR="004A09A4" w:rsidRDefault="004A09A4" w:rsidP="00063D9A">
      <w:pPr>
        <w:spacing w:line="276" w:lineRule="auto"/>
        <w:ind w:firstLine="567"/>
        <w:rPr>
          <w:rFonts w:ascii="Bookman Old Style" w:hAnsi="Bookman Old Style" w:cstheme="majorBidi"/>
          <w:sz w:val="28"/>
          <w:szCs w:val="28"/>
          <w:lang w:val="el-GR"/>
        </w:rPr>
      </w:pPr>
    </w:p>
    <w:p w14:paraId="173F824B" w14:textId="76E36254" w:rsidR="00DF7E98" w:rsidRPr="00EF2216" w:rsidRDefault="00DF7E98" w:rsidP="004A09A4">
      <w:pPr>
        <w:spacing w:line="480" w:lineRule="auto"/>
        <w:ind w:firstLine="567"/>
        <w:rPr>
          <w:rFonts w:ascii="Bookman Old Style" w:hAnsi="Bookman Old Style" w:cstheme="majorBidi"/>
          <w:sz w:val="28"/>
          <w:szCs w:val="28"/>
          <w:lang w:val="el-GR"/>
        </w:rPr>
      </w:pPr>
      <w:r w:rsidRPr="00EF2216">
        <w:rPr>
          <w:rFonts w:ascii="Bookman Old Style" w:hAnsi="Bookman Old Style" w:cstheme="majorBidi"/>
          <w:sz w:val="28"/>
          <w:szCs w:val="28"/>
          <w:lang w:val="el-GR"/>
        </w:rPr>
        <w:t xml:space="preserve">Παρεμβάλλεται, </w:t>
      </w:r>
      <w:r w:rsidR="00152F28">
        <w:rPr>
          <w:rFonts w:ascii="Bookman Old Style" w:hAnsi="Bookman Old Style" w:cstheme="majorBidi"/>
          <w:sz w:val="28"/>
          <w:szCs w:val="28"/>
          <w:lang w:val="el-GR"/>
        </w:rPr>
        <w:t>επί του συζητούμενου,</w:t>
      </w:r>
      <w:r w:rsidRPr="00EF2216">
        <w:rPr>
          <w:rFonts w:ascii="Bookman Old Style" w:hAnsi="Bookman Old Style" w:cstheme="majorBidi"/>
          <w:sz w:val="28"/>
          <w:szCs w:val="28"/>
          <w:lang w:val="el-GR"/>
        </w:rPr>
        <w:t xml:space="preserve"> η υπόδειξη στην Απόφαση </w:t>
      </w:r>
      <w:r w:rsidRPr="004A09A4">
        <w:rPr>
          <w:rFonts w:ascii="Bookman Old Style" w:hAnsi="Bookman Old Style" w:cstheme="majorBidi"/>
          <w:b/>
          <w:bCs/>
          <w:i/>
          <w:iCs/>
          <w:sz w:val="28"/>
          <w:szCs w:val="28"/>
          <w:lang w:val="el-GR"/>
        </w:rPr>
        <w:t xml:space="preserve">Αναφορικά με την Αίτηση του </w:t>
      </w:r>
      <w:proofErr w:type="spellStart"/>
      <w:r w:rsidRPr="004A09A4">
        <w:rPr>
          <w:rFonts w:ascii="Bookman Old Style" w:hAnsi="Bookman Old Style" w:cstheme="majorBidi"/>
          <w:b/>
          <w:bCs/>
          <w:i/>
          <w:iCs/>
          <w:sz w:val="28"/>
          <w:szCs w:val="28"/>
          <w:lang w:val="el-GR"/>
        </w:rPr>
        <w:t>Τσικουρή</w:t>
      </w:r>
      <w:proofErr w:type="spellEnd"/>
      <w:r w:rsidRPr="004A09A4">
        <w:rPr>
          <w:rFonts w:ascii="Bookman Old Style" w:hAnsi="Bookman Old Style" w:cstheme="majorBidi"/>
          <w:b/>
          <w:bCs/>
          <w:i/>
          <w:iCs/>
          <w:sz w:val="28"/>
          <w:szCs w:val="28"/>
          <w:lang w:val="el-GR"/>
        </w:rPr>
        <w:t xml:space="preserve"> και Άλλου, Πολ. Αιτ. 217/20, </w:t>
      </w:r>
      <w:proofErr w:type="spellStart"/>
      <w:r w:rsidRPr="004A09A4">
        <w:rPr>
          <w:rFonts w:ascii="Bookman Old Style" w:hAnsi="Bookman Old Style" w:cstheme="majorBidi"/>
          <w:b/>
          <w:bCs/>
          <w:i/>
          <w:iCs/>
          <w:sz w:val="28"/>
          <w:szCs w:val="28"/>
          <w:lang w:val="el-GR"/>
        </w:rPr>
        <w:t>ημερ</w:t>
      </w:r>
      <w:proofErr w:type="spellEnd"/>
      <w:r w:rsidRPr="004A09A4">
        <w:rPr>
          <w:rFonts w:ascii="Bookman Old Style" w:hAnsi="Bookman Old Style" w:cstheme="majorBidi"/>
          <w:b/>
          <w:bCs/>
          <w:i/>
          <w:iCs/>
          <w:sz w:val="28"/>
          <w:szCs w:val="28"/>
          <w:lang w:val="el-GR"/>
        </w:rPr>
        <w:t>. 30.12.20</w:t>
      </w:r>
      <w:r w:rsidR="00152F28">
        <w:rPr>
          <w:rFonts w:ascii="Bookman Old Style" w:hAnsi="Bookman Old Style" w:cstheme="majorBidi"/>
          <w:b/>
          <w:bCs/>
          <w:i/>
          <w:iCs/>
          <w:sz w:val="28"/>
          <w:szCs w:val="28"/>
          <w:lang w:val="el-GR"/>
        </w:rPr>
        <w:t>,</w:t>
      </w:r>
      <w:r w:rsidRPr="00EF2216">
        <w:rPr>
          <w:rFonts w:ascii="Bookman Old Style" w:hAnsi="Bookman Old Style" w:cstheme="majorBidi"/>
          <w:b/>
          <w:bCs/>
          <w:sz w:val="28"/>
          <w:szCs w:val="28"/>
          <w:lang w:val="el-GR"/>
        </w:rPr>
        <w:t xml:space="preserve"> </w:t>
      </w:r>
      <w:r w:rsidRPr="00EF2216">
        <w:rPr>
          <w:rFonts w:ascii="Bookman Old Style" w:hAnsi="Bookman Old Style" w:cstheme="majorBidi"/>
          <w:sz w:val="28"/>
          <w:szCs w:val="28"/>
          <w:lang w:val="el-GR"/>
        </w:rPr>
        <w:t xml:space="preserve">πως το τι μπορεί να αποτελέσει «εξαιρετική περίσταση» δεν μπορεί παρά να κρίνεται κατά περίπτωση </w:t>
      </w:r>
      <w:r w:rsidR="007006CF">
        <w:rPr>
          <w:rFonts w:ascii="Bookman Old Style" w:hAnsi="Bookman Old Style" w:cstheme="majorBidi"/>
          <w:sz w:val="28"/>
          <w:szCs w:val="28"/>
          <w:lang w:val="el-GR"/>
        </w:rPr>
        <w:t xml:space="preserve">και </w:t>
      </w:r>
      <w:r w:rsidRPr="00EF2216">
        <w:rPr>
          <w:rFonts w:ascii="Bookman Old Style" w:hAnsi="Bookman Old Style" w:cstheme="majorBidi"/>
          <w:sz w:val="28"/>
          <w:szCs w:val="28"/>
          <w:lang w:val="el-GR"/>
        </w:rPr>
        <w:t xml:space="preserve">στη βάση των </w:t>
      </w:r>
      <w:r w:rsidR="00C9265E">
        <w:rPr>
          <w:rFonts w:ascii="Bookman Old Style" w:hAnsi="Bookman Old Style" w:cstheme="majorBidi"/>
          <w:sz w:val="28"/>
          <w:szCs w:val="28"/>
          <w:lang w:val="el-GR"/>
        </w:rPr>
        <w:t xml:space="preserve">γεγονότων και </w:t>
      </w:r>
      <w:r w:rsidRPr="00EF2216">
        <w:rPr>
          <w:rFonts w:ascii="Bookman Old Style" w:hAnsi="Bookman Old Style" w:cstheme="majorBidi"/>
          <w:sz w:val="28"/>
          <w:szCs w:val="28"/>
          <w:lang w:val="el-GR"/>
        </w:rPr>
        <w:t xml:space="preserve">συνθηκών της </w:t>
      </w:r>
      <w:r w:rsidR="00C9265E">
        <w:rPr>
          <w:rFonts w:ascii="Bookman Old Style" w:hAnsi="Bookman Old Style" w:cstheme="majorBidi"/>
          <w:sz w:val="28"/>
          <w:szCs w:val="28"/>
          <w:lang w:val="el-GR"/>
        </w:rPr>
        <w:t xml:space="preserve">εκάστοτε υπό συζήτηση </w:t>
      </w:r>
      <w:r w:rsidRPr="00EF2216">
        <w:rPr>
          <w:rFonts w:ascii="Bookman Old Style" w:hAnsi="Bookman Old Style" w:cstheme="majorBidi"/>
          <w:sz w:val="28"/>
          <w:szCs w:val="28"/>
          <w:lang w:val="el-GR"/>
        </w:rPr>
        <w:t>υπόθεσης.</w:t>
      </w:r>
    </w:p>
    <w:p w14:paraId="32FA33C4" w14:textId="77777777" w:rsidR="00DF7E98" w:rsidRPr="00EF2216" w:rsidRDefault="00DF7E98" w:rsidP="008F7357">
      <w:pPr>
        <w:rPr>
          <w:rFonts w:ascii="Bookman Old Style" w:hAnsi="Bookman Old Style" w:cstheme="majorBidi"/>
          <w:sz w:val="28"/>
          <w:szCs w:val="28"/>
          <w:lang w:val="el-GR"/>
        </w:rPr>
      </w:pPr>
    </w:p>
    <w:p w14:paraId="30FCE766" w14:textId="5E895C6D" w:rsidR="00C23E79" w:rsidRPr="00EF2216" w:rsidRDefault="00DF7E98" w:rsidP="00C23E79">
      <w:pPr>
        <w:tabs>
          <w:tab w:val="left" w:pos="567"/>
        </w:tabs>
        <w:spacing w:line="480" w:lineRule="auto"/>
        <w:ind w:firstLine="567"/>
        <w:rPr>
          <w:rFonts w:ascii="Bookman Old Style" w:hAnsi="Bookman Old Style" w:cstheme="majorBidi"/>
          <w:sz w:val="28"/>
          <w:szCs w:val="28"/>
          <w:lang w:val="el-GR"/>
        </w:rPr>
      </w:pPr>
      <w:r w:rsidRPr="00EF2216">
        <w:rPr>
          <w:rFonts w:ascii="Bookman Old Style" w:hAnsi="Bookman Old Style" w:cstheme="majorBidi"/>
          <w:sz w:val="28"/>
          <w:szCs w:val="28"/>
          <w:lang w:val="el-GR"/>
        </w:rPr>
        <w:t>Η θέση των Αιτητών ότι η αφετηρία για τον υπολογισμό της χρονικής περιόδου των 45 ημερών που προνοείται στον Κανονισμό 5(1) θα πρέπει να θεωρηθεί ουσιαστικά η ημερομηνία επίδοσης της απόφασης στις 20.7.2023</w:t>
      </w:r>
      <w:r w:rsidR="00152F28">
        <w:rPr>
          <w:rFonts w:ascii="Bookman Old Style" w:hAnsi="Bookman Old Style" w:cstheme="majorBidi"/>
          <w:sz w:val="28"/>
          <w:szCs w:val="28"/>
          <w:lang w:val="el-GR"/>
        </w:rPr>
        <w:t>,</w:t>
      </w:r>
      <w:r w:rsidRPr="00EF2216">
        <w:rPr>
          <w:rFonts w:ascii="Bookman Old Style" w:hAnsi="Bookman Old Style" w:cstheme="majorBidi"/>
          <w:sz w:val="28"/>
          <w:szCs w:val="28"/>
          <w:lang w:val="el-GR"/>
        </w:rPr>
        <w:t xml:space="preserve"> </w:t>
      </w:r>
      <w:r w:rsidR="00152F28">
        <w:rPr>
          <w:rFonts w:ascii="Bookman Old Style" w:hAnsi="Bookman Old Style" w:cstheme="majorBidi"/>
          <w:sz w:val="28"/>
          <w:szCs w:val="28"/>
          <w:lang w:val="el-GR"/>
        </w:rPr>
        <w:t>κατά τον απόλυτο τουλάχιστο τρόπο που προκρίνεται από την πλευρά τον τελευταίων</w:t>
      </w:r>
      <w:r w:rsidR="00C9265E">
        <w:rPr>
          <w:rFonts w:ascii="Bookman Old Style" w:hAnsi="Bookman Old Style" w:cstheme="majorBidi"/>
          <w:sz w:val="28"/>
          <w:szCs w:val="28"/>
          <w:lang w:val="el-GR"/>
        </w:rPr>
        <w:t>,</w:t>
      </w:r>
      <w:r w:rsidR="00152F28">
        <w:rPr>
          <w:rFonts w:ascii="Bookman Old Style" w:hAnsi="Bookman Old Style" w:cstheme="majorBidi"/>
          <w:sz w:val="28"/>
          <w:szCs w:val="28"/>
          <w:lang w:val="el-GR"/>
        </w:rPr>
        <w:t xml:space="preserve"> δεν φαίνεται να μπορεί </w:t>
      </w:r>
      <w:r w:rsidR="00152F28">
        <w:rPr>
          <w:rFonts w:ascii="Bookman Old Style" w:hAnsi="Bookman Old Style" w:cstheme="majorBidi"/>
          <w:sz w:val="28"/>
          <w:szCs w:val="28"/>
          <w:lang w:val="el-GR"/>
        </w:rPr>
        <w:lastRenderedPageBreak/>
        <w:t xml:space="preserve">να υιοθετηθεί. </w:t>
      </w:r>
      <w:r w:rsidR="00C9265E">
        <w:rPr>
          <w:rFonts w:ascii="Bookman Old Style" w:hAnsi="Bookman Old Style" w:cstheme="majorBidi"/>
          <w:sz w:val="28"/>
          <w:szCs w:val="28"/>
          <w:lang w:val="el-GR"/>
        </w:rPr>
        <w:t xml:space="preserve">Η επισήμανση, ανάμεσα σε άλλα, στην </w:t>
      </w:r>
      <w:r w:rsidR="00C9265E" w:rsidRPr="00485B50">
        <w:rPr>
          <w:rFonts w:ascii="Bookman Old Style" w:hAnsi="Bookman Old Style" w:cstheme="majorBidi"/>
          <w:b/>
          <w:bCs/>
          <w:i/>
          <w:iCs/>
          <w:sz w:val="28"/>
          <w:szCs w:val="28"/>
          <w:lang w:val="el-GR"/>
        </w:rPr>
        <w:t xml:space="preserve">Μ.Α. </w:t>
      </w:r>
      <w:r w:rsidR="00C9265E" w:rsidRPr="00485B50">
        <w:rPr>
          <w:rFonts w:ascii="Bookman Old Style" w:hAnsi="Bookman Old Style" w:cstheme="majorBidi"/>
          <w:b/>
          <w:bCs/>
          <w:i/>
          <w:iCs/>
          <w:sz w:val="28"/>
          <w:szCs w:val="28"/>
          <w:lang w:val="en-US"/>
        </w:rPr>
        <w:t>Christodoulou</w:t>
      </w:r>
      <w:r w:rsidR="00C9265E" w:rsidRPr="00485B50">
        <w:rPr>
          <w:rFonts w:ascii="Bookman Old Style" w:hAnsi="Bookman Old Style" w:cstheme="majorBidi"/>
          <w:b/>
          <w:bCs/>
          <w:i/>
          <w:iCs/>
          <w:sz w:val="28"/>
          <w:szCs w:val="28"/>
          <w:lang w:val="el-GR"/>
        </w:rPr>
        <w:t xml:space="preserve"> </w:t>
      </w:r>
      <w:r w:rsidR="00C9265E" w:rsidRPr="00485B50">
        <w:rPr>
          <w:rFonts w:ascii="Bookman Old Style" w:hAnsi="Bookman Old Style" w:cstheme="majorBidi"/>
          <w:b/>
          <w:bCs/>
          <w:i/>
          <w:iCs/>
          <w:sz w:val="28"/>
          <w:szCs w:val="28"/>
          <w:lang w:val="en-US"/>
        </w:rPr>
        <w:t>Investments</w:t>
      </w:r>
      <w:r w:rsidR="00C9265E" w:rsidRPr="00485B50">
        <w:rPr>
          <w:rFonts w:ascii="Bookman Old Style" w:hAnsi="Bookman Old Style" w:cstheme="majorBidi"/>
          <w:b/>
          <w:bCs/>
          <w:i/>
          <w:iCs/>
          <w:sz w:val="28"/>
          <w:szCs w:val="28"/>
          <w:lang w:val="el-GR"/>
        </w:rPr>
        <w:t xml:space="preserve"> </w:t>
      </w:r>
      <w:r w:rsidR="00C9265E" w:rsidRPr="00485B50">
        <w:rPr>
          <w:rFonts w:ascii="Bookman Old Style" w:hAnsi="Bookman Old Style" w:cstheme="majorBidi"/>
          <w:b/>
          <w:bCs/>
          <w:i/>
          <w:iCs/>
          <w:sz w:val="28"/>
          <w:szCs w:val="28"/>
          <w:lang w:val="en-US"/>
        </w:rPr>
        <w:t>Ltd</w:t>
      </w:r>
      <w:r w:rsidR="00C9265E" w:rsidRPr="00485B50">
        <w:rPr>
          <w:rFonts w:ascii="Bookman Old Style" w:hAnsi="Bookman Old Style" w:cstheme="majorBidi"/>
          <w:b/>
          <w:bCs/>
          <w:i/>
          <w:iCs/>
          <w:sz w:val="28"/>
          <w:szCs w:val="28"/>
          <w:lang w:val="el-GR"/>
        </w:rPr>
        <w:t xml:space="preserve"> </w:t>
      </w:r>
      <w:r w:rsidR="00C9265E" w:rsidRPr="00485B50">
        <w:rPr>
          <w:rFonts w:ascii="Bookman Old Style" w:hAnsi="Bookman Old Style" w:cstheme="majorBidi"/>
          <w:b/>
          <w:bCs/>
          <w:i/>
          <w:iCs/>
          <w:sz w:val="28"/>
          <w:szCs w:val="28"/>
          <w:lang w:val="en-US"/>
        </w:rPr>
        <w:t>v</w:t>
      </w:r>
      <w:r w:rsidR="00C9265E" w:rsidRPr="00485B50">
        <w:rPr>
          <w:rFonts w:ascii="Bookman Old Style" w:hAnsi="Bookman Old Style" w:cstheme="majorBidi"/>
          <w:b/>
          <w:bCs/>
          <w:i/>
          <w:iCs/>
          <w:sz w:val="28"/>
          <w:szCs w:val="28"/>
          <w:lang w:val="el-GR"/>
        </w:rPr>
        <w:t xml:space="preserve">. Αδελφοί Ανδρέου και Σταύρου Χρίστου (Έμποροι) Λτδ, Πολ. </w:t>
      </w:r>
      <w:proofErr w:type="spellStart"/>
      <w:r w:rsidR="00C9265E" w:rsidRPr="00485B50">
        <w:rPr>
          <w:rFonts w:ascii="Bookman Old Style" w:hAnsi="Bookman Old Style" w:cstheme="majorBidi"/>
          <w:b/>
          <w:bCs/>
          <w:i/>
          <w:iCs/>
          <w:sz w:val="28"/>
          <w:szCs w:val="28"/>
          <w:lang w:val="el-GR"/>
        </w:rPr>
        <w:t>Εφ</w:t>
      </w:r>
      <w:proofErr w:type="spellEnd"/>
      <w:r w:rsidR="00C9265E" w:rsidRPr="00485B50">
        <w:rPr>
          <w:rFonts w:ascii="Bookman Old Style" w:hAnsi="Bookman Old Style" w:cstheme="majorBidi"/>
          <w:b/>
          <w:bCs/>
          <w:i/>
          <w:iCs/>
          <w:sz w:val="28"/>
          <w:szCs w:val="28"/>
          <w:lang w:val="el-GR"/>
        </w:rPr>
        <w:t xml:space="preserve">. </w:t>
      </w:r>
      <w:proofErr w:type="spellStart"/>
      <w:r w:rsidR="00C9265E" w:rsidRPr="00485B50">
        <w:rPr>
          <w:rFonts w:ascii="Bookman Old Style" w:hAnsi="Bookman Old Style" w:cstheme="majorBidi"/>
          <w:b/>
          <w:bCs/>
          <w:i/>
          <w:iCs/>
          <w:sz w:val="28"/>
          <w:szCs w:val="28"/>
          <w:lang w:val="el-GR"/>
        </w:rPr>
        <w:t>Αρ</w:t>
      </w:r>
      <w:proofErr w:type="spellEnd"/>
      <w:r w:rsidR="00C9265E" w:rsidRPr="00485B50">
        <w:rPr>
          <w:rFonts w:ascii="Bookman Old Style" w:hAnsi="Bookman Old Style" w:cstheme="majorBidi"/>
          <w:b/>
          <w:bCs/>
          <w:i/>
          <w:iCs/>
          <w:sz w:val="28"/>
          <w:szCs w:val="28"/>
          <w:lang w:val="el-GR"/>
        </w:rPr>
        <w:t xml:space="preserve">. 280/2021, </w:t>
      </w:r>
      <w:proofErr w:type="spellStart"/>
      <w:r w:rsidR="00C9265E" w:rsidRPr="00485B50">
        <w:rPr>
          <w:rFonts w:ascii="Bookman Old Style" w:hAnsi="Bookman Old Style" w:cstheme="majorBidi"/>
          <w:b/>
          <w:bCs/>
          <w:i/>
          <w:iCs/>
          <w:sz w:val="28"/>
          <w:szCs w:val="28"/>
          <w:lang w:val="el-GR"/>
        </w:rPr>
        <w:t>ημερ</w:t>
      </w:r>
      <w:proofErr w:type="spellEnd"/>
      <w:r w:rsidR="00C9265E" w:rsidRPr="00485B50">
        <w:rPr>
          <w:rFonts w:ascii="Bookman Old Style" w:hAnsi="Bookman Old Style" w:cstheme="majorBidi"/>
          <w:b/>
          <w:bCs/>
          <w:i/>
          <w:iCs/>
          <w:sz w:val="28"/>
          <w:szCs w:val="28"/>
          <w:lang w:val="el-GR"/>
        </w:rPr>
        <w:t>. 8.2.2023</w:t>
      </w:r>
      <w:r w:rsidR="00C9265E">
        <w:rPr>
          <w:rFonts w:ascii="Bookman Old Style" w:hAnsi="Bookman Old Style" w:cstheme="majorBidi"/>
          <w:b/>
          <w:bCs/>
          <w:i/>
          <w:iCs/>
          <w:sz w:val="28"/>
          <w:szCs w:val="28"/>
          <w:lang w:val="el-GR"/>
        </w:rPr>
        <w:t>,</w:t>
      </w:r>
      <w:r w:rsidR="00C9265E" w:rsidRPr="00485B50">
        <w:rPr>
          <w:rFonts w:ascii="Bookman Old Style" w:hAnsi="Bookman Old Style" w:cstheme="majorBidi"/>
          <w:b/>
          <w:bCs/>
          <w:i/>
          <w:iCs/>
          <w:sz w:val="28"/>
          <w:szCs w:val="28"/>
          <w:lang w:val="el-GR"/>
        </w:rPr>
        <w:t xml:space="preserve"> </w:t>
      </w:r>
      <w:r w:rsidR="00C9265E" w:rsidRPr="00EF2216">
        <w:rPr>
          <w:rFonts w:ascii="Bookman Old Style" w:hAnsi="Bookman Old Style" w:cstheme="majorBidi"/>
          <w:sz w:val="28"/>
          <w:szCs w:val="28"/>
          <w:lang w:val="el-GR"/>
        </w:rPr>
        <w:t>πως «</w:t>
      </w:r>
      <w:r w:rsidR="00C9265E" w:rsidRPr="00EF2216">
        <w:rPr>
          <w:rFonts w:ascii="Bookman Old Style" w:hAnsi="Bookman Old Style" w:cstheme="majorBidi"/>
          <w:i/>
          <w:iCs/>
          <w:sz w:val="28"/>
          <w:szCs w:val="28"/>
          <w:lang w:val="el-GR"/>
        </w:rPr>
        <w:t>ό,τι είναι σημαντικό για σκοπούς προθεσμίας είναι πως ο χρόνος προς καταχώριση αίτησης για παροχή άδειας αρχίζει, όπως διαλαμβάνει, ο ειδικός περί τούτου κανονισμός 5(1), από την ημερομηνία έκδοσης της προβαλλόμενης πράξης</w:t>
      </w:r>
      <w:r w:rsidR="00C9265E" w:rsidRPr="00EF2216">
        <w:rPr>
          <w:rFonts w:ascii="Bookman Old Style" w:hAnsi="Bookman Old Style" w:cstheme="majorBidi"/>
          <w:sz w:val="28"/>
          <w:szCs w:val="28"/>
          <w:lang w:val="el-GR"/>
        </w:rPr>
        <w:t>»</w:t>
      </w:r>
      <w:r w:rsidR="00A2591E">
        <w:rPr>
          <w:rFonts w:ascii="Bookman Old Style" w:hAnsi="Bookman Old Style" w:cstheme="majorBidi"/>
          <w:sz w:val="28"/>
          <w:szCs w:val="28"/>
          <w:lang w:val="el-GR"/>
        </w:rPr>
        <w:t xml:space="preserve">, δεν μπορεί να αγνοηθεί. </w:t>
      </w:r>
      <w:r w:rsidR="007006CF">
        <w:rPr>
          <w:rFonts w:ascii="Bookman Old Style" w:hAnsi="Bookman Old Style" w:cstheme="majorBidi"/>
          <w:sz w:val="28"/>
          <w:szCs w:val="28"/>
          <w:lang w:val="el-GR"/>
        </w:rPr>
        <w:t xml:space="preserve">Εξακολουθεί τούτο να αποτελεί </w:t>
      </w:r>
      <w:r w:rsidR="00152F28">
        <w:rPr>
          <w:rFonts w:ascii="Bookman Old Style" w:hAnsi="Bookman Old Style" w:cstheme="majorBidi"/>
          <w:sz w:val="28"/>
          <w:szCs w:val="28"/>
          <w:lang w:val="el-GR"/>
        </w:rPr>
        <w:t xml:space="preserve">ζήτημα </w:t>
      </w:r>
      <w:r w:rsidR="00C23E79">
        <w:rPr>
          <w:rFonts w:ascii="Bookman Old Style" w:hAnsi="Bookman Old Style" w:cstheme="majorBidi"/>
          <w:sz w:val="28"/>
          <w:szCs w:val="28"/>
          <w:lang w:val="el-GR"/>
        </w:rPr>
        <w:t>πραγματικών</w:t>
      </w:r>
      <w:r w:rsidR="00152F28">
        <w:rPr>
          <w:rFonts w:ascii="Bookman Old Style" w:hAnsi="Bookman Old Style" w:cstheme="majorBidi"/>
          <w:sz w:val="28"/>
          <w:szCs w:val="28"/>
          <w:lang w:val="el-GR"/>
        </w:rPr>
        <w:t xml:space="preserve"> γεγονότων</w:t>
      </w:r>
      <w:r w:rsidR="00C23E79">
        <w:rPr>
          <w:rFonts w:ascii="Bookman Old Style" w:hAnsi="Bookman Old Style" w:cstheme="majorBidi"/>
          <w:sz w:val="28"/>
          <w:szCs w:val="28"/>
          <w:lang w:val="el-GR"/>
        </w:rPr>
        <w:t xml:space="preserve"> </w:t>
      </w:r>
      <w:r w:rsidR="00A2591E">
        <w:rPr>
          <w:rFonts w:ascii="Bookman Old Style" w:hAnsi="Bookman Old Style" w:cstheme="majorBidi"/>
          <w:sz w:val="28"/>
          <w:szCs w:val="28"/>
          <w:lang w:val="el-GR"/>
        </w:rPr>
        <w:t xml:space="preserve">ως αυτά </w:t>
      </w:r>
      <w:r w:rsidR="00C23E79">
        <w:rPr>
          <w:rFonts w:ascii="Bookman Old Style" w:hAnsi="Bookman Old Style" w:cstheme="majorBidi"/>
          <w:sz w:val="28"/>
          <w:szCs w:val="28"/>
          <w:lang w:val="el-GR"/>
        </w:rPr>
        <w:t xml:space="preserve">περιβάλλουν την εκάστοτε </w:t>
      </w:r>
      <w:r w:rsidR="007006CF">
        <w:rPr>
          <w:rFonts w:ascii="Bookman Old Style" w:hAnsi="Bookman Old Style" w:cstheme="majorBidi"/>
          <w:sz w:val="28"/>
          <w:szCs w:val="28"/>
          <w:lang w:val="el-GR"/>
        </w:rPr>
        <w:t>υπό</w:t>
      </w:r>
      <w:r w:rsidR="00C23E79">
        <w:rPr>
          <w:rFonts w:ascii="Bookman Old Style" w:hAnsi="Bookman Old Style" w:cstheme="majorBidi"/>
          <w:sz w:val="28"/>
          <w:szCs w:val="28"/>
          <w:lang w:val="el-GR"/>
        </w:rPr>
        <w:t xml:space="preserve"> συζήτηση περίπτωση. </w:t>
      </w:r>
      <w:r w:rsidR="00A2591E">
        <w:rPr>
          <w:rFonts w:ascii="Bookman Old Style" w:hAnsi="Bookman Old Style" w:cstheme="majorBidi"/>
          <w:sz w:val="28"/>
          <w:szCs w:val="28"/>
          <w:lang w:val="el-GR"/>
        </w:rPr>
        <w:t xml:space="preserve">Γεγονός παραμένει πως </w:t>
      </w:r>
      <w:r w:rsidR="00C23E79" w:rsidRPr="00EF2216">
        <w:rPr>
          <w:rFonts w:ascii="Bookman Old Style" w:hAnsi="Bookman Old Style" w:cstheme="majorBidi"/>
          <w:sz w:val="28"/>
          <w:szCs w:val="28"/>
          <w:lang w:val="el-GR"/>
        </w:rPr>
        <w:t xml:space="preserve">η </w:t>
      </w:r>
      <w:proofErr w:type="spellStart"/>
      <w:r w:rsidR="00C23E79" w:rsidRPr="00EF2216">
        <w:rPr>
          <w:rFonts w:ascii="Bookman Old Style" w:hAnsi="Bookman Old Style" w:cstheme="majorBidi"/>
          <w:sz w:val="28"/>
          <w:szCs w:val="28"/>
          <w:lang w:val="el-GR"/>
        </w:rPr>
        <w:t>ανυπαίτια</w:t>
      </w:r>
      <w:proofErr w:type="spellEnd"/>
      <w:r w:rsidR="00C23E79" w:rsidRPr="00EF2216">
        <w:rPr>
          <w:rFonts w:ascii="Bookman Old Style" w:hAnsi="Bookman Old Style" w:cstheme="majorBidi"/>
          <w:sz w:val="28"/>
          <w:szCs w:val="28"/>
          <w:lang w:val="el-GR"/>
        </w:rPr>
        <w:t xml:space="preserve"> άγνοια της ύπαρξης της απόφασης</w:t>
      </w:r>
      <w:r w:rsidR="00A2591E">
        <w:rPr>
          <w:rFonts w:ascii="Bookman Old Style" w:hAnsi="Bookman Old Style" w:cstheme="majorBidi"/>
          <w:sz w:val="28"/>
          <w:szCs w:val="28"/>
          <w:lang w:val="el-GR"/>
        </w:rPr>
        <w:t>,</w:t>
      </w:r>
      <w:r w:rsidR="00C23E79" w:rsidRPr="00EF2216">
        <w:rPr>
          <w:rFonts w:ascii="Bookman Old Style" w:hAnsi="Bookman Old Style" w:cstheme="majorBidi"/>
          <w:sz w:val="28"/>
          <w:szCs w:val="28"/>
          <w:lang w:val="el-GR"/>
        </w:rPr>
        <w:t xml:space="preserve"> θα </w:t>
      </w:r>
      <w:r w:rsidR="00A2591E">
        <w:rPr>
          <w:rFonts w:ascii="Bookman Old Style" w:hAnsi="Bookman Old Style" w:cstheme="majorBidi"/>
          <w:sz w:val="28"/>
          <w:szCs w:val="28"/>
          <w:lang w:val="el-GR"/>
        </w:rPr>
        <w:t xml:space="preserve">ήταν δυνατόν, </w:t>
      </w:r>
      <w:r w:rsidR="00C23E79" w:rsidRPr="00EF2216">
        <w:rPr>
          <w:rFonts w:ascii="Bookman Old Style" w:hAnsi="Bookman Old Style" w:cstheme="majorBidi"/>
          <w:sz w:val="28"/>
          <w:szCs w:val="28"/>
          <w:lang w:val="el-GR"/>
        </w:rPr>
        <w:t xml:space="preserve">νοουμένου ότι ο </w:t>
      </w:r>
      <w:proofErr w:type="spellStart"/>
      <w:r w:rsidR="00C23E79" w:rsidRPr="00EF2216">
        <w:rPr>
          <w:rFonts w:ascii="Bookman Old Style" w:hAnsi="Bookman Old Style" w:cstheme="majorBidi"/>
          <w:sz w:val="28"/>
          <w:szCs w:val="28"/>
          <w:lang w:val="el-GR"/>
        </w:rPr>
        <w:t>Αιτητής</w:t>
      </w:r>
      <w:proofErr w:type="spellEnd"/>
      <w:r w:rsidR="00C23E79" w:rsidRPr="00EF2216">
        <w:rPr>
          <w:rFonts w:ascii="Bookman Old Style" w:hAnsi="Bookman Old Style" w:cstheme="majorBidi"/>
          <w:sz w:val="28"/>
          <w:szCs w:val="28"/>
          <w:lang w:val="el-GR"/>
        </w:rPr>
        <w:t xml:space="preserve"> δεν θα μπορούσε να μάθει για την ύπαρξη της νωρίτερα ασκώντας εύλογη επιμέλεια, να ικανοποιήσει την πρόνοια του Κανονισμού 5(2)</w:t>
      </w:r>
      <w:r w:rsidR="00A2591E">
        <w:rPr>
          <w:rFonts w:ascii="Bookman Old Style" w:hAnsi="Bookman Old Style" w:cstheme="majorBidi"/>
          <w:sz w:val="28"/>
          <w:szCs w:val="28"/>
          <w:lang w:val="el-GR"/>
        </w:rPr>
        <w:t>,</w:t>
      </w:r>
      <w:r w:rsidR="00C23E79" w:rsidRPr="00EF2216">
        <w:rPr>
          <w:rFonts w:ascii="Bookman Old Style" w:hAnsi="Bookman Old Style" w:cstheme="majorBidi"/>
          <w:sz w:val="28"/>
          <w:szCs w:val="28"/>
          <w:lang w:val="el-GR"/>
        </w:rPr>
        <w:t xml:space="preserve"> καταδεικνύοντας εξαιρετικές περιστάσεις που εμπόδισαν την καταχώριση της αίτησης εντός της προβλεπόμενης προθεσμίας.</w:t>
      </w:r>
      <w:r w:rsidR="00C23E79" w:rsidRPr="00C23E79">
        <w:rPr>
          <w:rFonts w:ascii="Bookman Old Style" w:hAnsi="Bookman Old Style" w:cstheme="majorBidi"/>
          <w:sz w:val="28"/>
          <w:szCs w:val="28"/>
          <w:lang w:val="el-GR"/>
        </w:rPr>
        <w:t xml:space="preserve"> </w:t>
      </w:r>
      <w:r w:rsidR="00C23E79" w:rsidRPr="00EF2216">
        <w:rPr>
          <w:rFonts w:ascii="Bookman Old Style" w:hAnsi="Bookman Old Style" w:cstheme="majorBidi"/>
          <w:sz w:val="28"/>
          <w:szCs w:val="28"/>
          <w:lang w:val="el-GR"/>
        </w:rPr>
        <w:t>(</w:t>
      </w:r>
      <w:r w:rsidR="00C23E79">
        <w:rPr>
          <w:rFonts w:ascii="Bookman Old Style" w:hAnsi="Bookman Old Style" w:cstheme="majorBidi"/>
          <w:sz w:val="28"/>
          <w:szCs w:val="28"/>
          <w:lang w:val="el-GR"/>
        </w:rPr>
        <w:t>Β</w:t>
      </w:r>
      <w:r w:rsidR="00C23E79" w:rsidRPr="00EF2216">
        <w:rPr>
          <w:rFonts w:ascii="Bookman Old Style" w:hAnsi="Bookman Old Style" w:cstheme="majorBidi"/>
          <w:sz w:val="28"/>
          <w:szCs w:val="28"/>
          <w:lang w:val="el-GR"/>
        </w:rPr>
        <w:t xml:space="preserve">λ. </w:t>
      </w:r>
      <w:r w:rsidR="00C23E79" w:rsidRPr="004A09A4">
        <w:rPr>
          <w:rFonts w:ascii="Bookman Old Style" w:hAnsi="Bookman Old Style" w:cstheme="majorBidi"/>
          <w:b/>
          <w:bCs/>
          <w:i/>
          <w:iCs/>
          <w:sz w:val="28"/>
          <w:szCs w:val="28"/>
          <w:lang w:val="el-GR"/>
        </w:rPr>
        <w:t xml:space="preserve">Αναφορικά με την Αίτηση των Αντρέας Δημητριάδης &amp; Σία ΔΕΠΕ κ.α., Πολ. </w:t>
      </w:r>
      <w:proofErr w:type="spellStart"/>
      <w:r w:rsidR="00C23E79" w:rsidRPr="004A09A4">
        <w:rPr>
          <w:rFonts w:ascii="Bookman Old Style" w:hAnsi="Bookman Old Style" w:cstheme="majorBidi"/>
          <w:b/>
          <w:bCs/>
          <w:i/>
          <w:iCs/>
          <w:sz w:val="28"/>
          <w:szCs w:val="28"/>
          <w:lang w:val="el-GR"/>
        </w:rPr>
        <w:t>Αίτ</w:t>
      </w:r>
      <w:proofErr w:type="spellEnd"/>
      <w:r w:rsidR="00C23E79" w:rsidRPr="004A09A4">
        <w:rPr>
          <w:rFonts w:ascii="Bookman Old Style" w:hAnsi="Bookman Old Style" w:cstheme="majorBidi"/>
          <w:b/>
          <w:bCs/>
          <w:i/>
          <w:iCs/>
          <w:sz w:val="28"/>
          <w:szCs w:val="28"/>
          <w:lang w:val="el-GR"/>
        </w:rPr>
        <w:t xml:space="preserve">. 196/2021, </w:t>
      </w:r>
      <w:proofErr w:type="spellStart"/>
      <w:r w:rsidR="00C23E79" w:rsidRPr="004A09A4">
        <w:rPr>
          <w:rFonts w:ascii="Bookman Old Style" w:hAnsi="Bookman Old Style" w:cstheme="majorBidi"/>
          <w:b/>
          <w:bCs/>
          <w:i/>
          <w:iCs/>
          <w:sz w:val="28"/>
          <w:szCs w:val="28"/>
          <w:lang w:val="el-GR"/>
        </w:rPr>
        <w:t>ημερ</w:t>
      </w:r>
      <w:proofErr w:type="spellEnd"/>
      <w:r w:rsidR="00C23E79" w:rsidRPr="004A09A4">
        <w:rPr>
          <w:rFonts w:ascii="Bookman Old Style" w:hAnsi="Bookman Old Style" w:cstheme="majorBidi"/>
          <w:b/>
          <w:bCs/>
          <w:i/>
          <w:iCs/>
          <w:sz w:val="28"/>
          <w:szCs w:val="28"/>
          <w:lang w:val="el-GR"/>
        </w:rPr>
        <w:t>. 8.10.21</w:t>
      </w:r>
      <w:r w:rsidR="00C23E79" w:rsidRPr="00EF2216">
        <w:rPr>
          <w:rFonts w:ascii="Bookman Old Style" w:hAnsi="Bookman Old Style" w:cstheme="majorBidi"/>
          <w:sz w:val="28"/>
          <w:szCs w:val="28"/>
          <w:lang w:val="el-GR"/>
        </w:rPr>
        <w:t>).</w:t>
      </w:r>
      <w:r w:rsidR="00C23E79">
        <w:rPr>
          <w:rFonts w:ascii="Bookman Old Style" w:hAnsi="Bookman Old Style" w:cstheme="majorBidi"/>
          <w:sz w:val="28"/>
          <w:szCs w:val="28"/>
          <w:lang w:val="el-GR"/>
        </w:rPr>
        <w:t xml:space="preserve"> </w:t>
      </w:r>
      <w:bookmarkStart w:id="1" w:name="_Hlk146018196"/>
    </w:p>
    <w:bookmarkEnd w:id="1"/>
    <w:p w14:paraId="59453E83" w14:textId="77777777" w:rsidR="004B3ACB" w:rsidRPr="00EF2216" w:rsidRDefault="004B3ACB" w:rsidP="00063D9A">
      <w:pPr>
        <w:spacing w:line="120" w:lineRule="auto"/>
        <w:rPr>
          <w:rFonts w:ascii="Bookman Old Style" w:hAnsi="Bookman Old Style" w:cstheme="majorBidi"/>
          <w:sz w:val="28"/>
          <w:szCs w:val="28"/>
          <w:lang w:val="el-GR"/>
        </w:rPr>
      </w:pPr>
    </w:p>
    <w:p w14:paraId="5920E909" w14:textId="77777777" w:rsidR="009D5DE0" w:rsidRPr="00EF2216" w:rsidRDefault="009D5DE0" w:rsidP="00063D9A">
      <w:pPr>
        <w:spacing w:line="120" w:lineRule="auto"/>
        <w:rPr>
          <w:rFonts w:ascii="Bookman Old Style" w:hAnsi="Bookman Old Style" w:cstheme="majorBidi"/>
          <w:sz w:val="28"/>
          <w:szCs w:val="28"/>
          <w:lang w:val="el-GR"/>
        </w:rPr>
      </w:pPr>
    </w:p>
    <w:p w14:paraId="2DB641B4" w14:textId="740FABBC" w:rsidR="00DC7A54" w:rsidRPr="00DC4BBD" w:rsidRDefault="00C0128D" w:rsidP="007006CF">
      <w:pPr>
        <w:spacing w:line="480" w:lineRule="auto"/>
        <w:ind w:firstLine="567"/>
        <w:rPr>
          <w:rFonts w:ascii="Bookman Old Style" w:hAnsi="Bookman Old Style" w:cstheme="majorBidi"/>
          <w:b/>
          <w:bCs/>
          <w:sz w:val="28"/>
          <w:szCs w:val="28"/>
          <w:lang w:val="el-GR"/>
        </w:rPr>
      </w:pPr>
      <w:r>
        <w:rPr>
          <w:rFonts w:ascii="Bookman Old Style" w:hAnsi="Bookman Old Style" w:cstheme="majorBidi"/>
          <w:sz w:val="28"/>
          <w:szCs w:val="28"/>
          <w:lang w:val="el-GR"/>
        </w:rPr>
        <w:t xml:space="preserve">Στρέφοντας την προσοχή στα ουσιαστικότερα των ζητημάτων που απασχολούν στην παρούσα, δεν διαλανθάνει της προσοχής ότι </w:t>
      </w:r>
      <w:r w:rsidR="009D5DE0" w:rsidRPr="00EF2216">
        <w:rPr>
          <w:rFonts w:ascii="Bookman Old Style" w:hAnsi="Bookman Old Style" w:cstheme="majorBidi"/>
          <w:sz w:val="28"/>
          <w:szCs w:val="28"/>
          <w:lang w:val="el-GR"/>
        </w:rPr>
        <w:t xml:space="preserve">η υπό συζήτηση Αίτηση καταχωρίστηκε στις </w:t>
      </w:r>
      <w:r w:rsidR="007006CF">
        <w:rPr>
          <w:rFonts w:ascii="Bookman Old Style" w:hAnsi="Bookman Old Style" w:cstheme="majorBidi"/>
          <w:sz w:val="28"/>
          <w:szCs w:val="28"/>
          <w:lang w:val="el-GR"/>
        </w:rPr>
        <w:t>11.0</w:t>
      </w:r>
      <w:r w:rsidR="009D5DE0" w:rsidRPr="00EF2216">
        <w:rPr>
          <w:rFonts w:ascii="Bookman Old Style" w:hAnsi="Bookman Old Style" w:cstheme="majorBidi"/>
          <w:sz w:val="28"/>
          <w:szCs w:val="28"/>
          <w:lang w:val="el-GR"/>
        </w:rPr>
        <w:t xml:space="preserve">9.2023, </w:t>
      </w:r>
      <w:r w:rsidR="00187A13">
        <w:rPr>
          <w:rFonts w:ascii="Bookman Old Style" w:hAnsi="Bookman Old Style" w:cstheme="majorBidi"/>
          <w:sz w:val="28"/>
          <w:szCs w:val="28"/>
          <w:lang w:val="el-GR"/>
        </w:rPr>
        <w:t xml:space="preserve">εξήντα </w:t>
      </w:r>
      <w:r w:rsidR="007006CF">
        <w:rPr>
          <w:rFonts w:ascii="Bookman Old Style" w:hAnsi="Bookman Old Style" w:cstheme="majorBidi"/>
          <w:sz w:val="28"/>
          <w:szCs w:val="28"/>
          <w:lang w:val="el-GR"/>
        </w:rPr>
        <w:t>εννέα</w:t>
      </w:r>
      <w:r w:rsidR="00187A13">
        <w:rPr>
          <w:rFonts w:ascii="Bookman Old Style" w:hAnsi="Bookman Old Style" w:cstheme="majorBidi"/>
          <w:sz w:val="28"/>
          <w:szCs w:val="28"/>
          <w:lang w:val="el-GR"/>
        </w:rPr>
        <w:t xml:space="preserve"> (</w:t>
      </w:r>
      <w:r w:rsidR="009D5DE0" w:rsidRPr="00EF2216">
        <w:rPr>
          <w:rFonts w:ascii="Bookman Old Style" w:hAnsi="Bookman Old Style" w:cstheme="majorBidi"/>
          <w:sz w:val="28"/>
          <w:szCs w:val="28"/>
          <w:lang w:val="el-GR"/>
        </w:rPr>
        <w:t>6</w:t>
      </w:r>
      <w:r w:rsidR="007006CF">
        <w:rPr>
          <w:rFonts w:ascii="Bookman Old Style" w:hAnsi="Bookman Old Style" w:cstheme="majorBidi"/>
          <w:sz w:val="28"/>
          <w:szCs w:val="28"/>
          <w:lang w:val="el-GR"/>
        </w:rPr>
        <w:t>9</w:t>
      </w:r>
      <w:r w:rsidR="00187A13">
        <w:rPr>
          <w:rFonts w:ascii="Bookman Old Style" w:hAnsi="Bookman Old Style" w:cstheme="majorBidi"/>
          <w:sz w:val="28"/>
          <w:szCs w:val="28"/>
          <w:lang w:val="el-GR"/>
        </w:rPr>
        <w:t>)</w:t>
      </w:r>
      <w:r w:rsidR="009D5DE0" w:rsidRPr="00EF2216">
        <w:rPr>
          <w:rFonts w:ascii="Bookman Old Style" w:hAnsi="Bookman Old Style" w:cstheme="majorBidi"/>
          <w:sz w:val="28"/>
          <w:szCs w:val="28"/>
          <w:lang w:val="el-GR"/>
        </w:rPr>
        <w:t xml:space="preserve"> ημέρες μετά την έκδοση της απόφασης</w:t>
      </w:r>
      <w:r w:rsidR="00892B19">
        <w:rPr>
          <w:rFonts w:ascii="Bookman Old Style" w:hAnsi="Bookman Old Style" w:cstheme="majorBidi"/>
          <w:sz w:val="28"/>
          <w:szCs w:val="28"/>
          <w:lang w:val="el-GR"/>
        </w:rPr>
        <w:t>,</w:t>
      </w:r>
      <w:r w:rsidR="009D5DE0" w:rsidRPr="00EF2216">
        <w:rPr>
          <w:rFonts w:ascii="Bookman Old Style" w:hAnsi="Bookman Old Style" w:cstheme="majorBidi"/>
          <w:sz w:val="28"/>
          <w:szCs w:val="28"/>
          <w:lang w:val="el-GR"/>
        </w:rPr>
        <w:t xml:space="preserve"> ημερομηνίας 3.7.2023. </w:t>
      </w:r>
      <w:r>
        <w:rPr>
          <w:rFonts w:ascii="Bookman Old Style" w:hAnsi="Bookman Old Style" w:cstheme="majorBidi"/>
          <w:sz w:val="28"/>
          <w:szCs w:val="28"/>
          <w:lang w:val="el-GR"/>
        </w:rPr>
        <w:lastRenderedPageBreak/>
        <w:t>Α</w:t>
      </w:r>
      <w:r w:rsidR="009D5DE0" w:rsidRPr="00EF2216">
        <w:rPr>
          <w:rFonts w:ascii="Bookman Old Style" w:hAnsi="Bookman Old Style" w:cstheme="majorBidi"/>
          <w:sz w:val="28"/>
          <w:szCs w:val="28"/>
          <w:lang w:val="el-GR"/>
        </w:rPr>
        <w:t xml:space="preserve">κόμα και στην περίπτωση που οι Αιτητές δεν μπορούσαν να </w:t>
      </w:r>
      <w:r>
        <w:rPr>
          <w:rFonts w:ascii="Bookman Old Style" w:hAnsi="Bookman Old Style" w:cstheme="majorBidi"/>
          <w:sz w:val="28"/>
          <w:szCs w:val="28"/>
          <w:lang w:val="el-GR"/>
        </w:rPr>
        <w:t xml:space="preserve">γνωρίζουν </w:t>
      </w:r>
      <w:r w:rsidR="009D5DE0" w:rsidRPr="00EF2216">
        <w:rPr>
          <w:rFonts w:ascii="Bookman Old Style" w:hAnsi="Bookman Old Style" w:cstheme="majorBidi"/>
          <w:sz w:val="28"/>
          <w:szCs w:val="28"/>
          <w:lang w:val="el-GR"/>
        </w:rPr>
        <w:t xml:space="preserve">για την ύπαρξη της απόφασης </w:t>
      </w:r>
      <w:r>
        <w:rPr>
          <w:rFonts w:ascii="Bookman Old Style" w:hAnsi="Bookman Old Style" w:cstheme="majorBidi"/>
          <w:sz w:val="28"/>
          <w:szCs w:val="28"/>
          <w:lang w:val="el-GR"/>
        </w:rPr>
        <w:t xml:space="preserve">ημερομηνίας 03.07.2023 </w:t>
      </w:r>
      <w:r w:rsidR="00892B19">
        <w:rPr>
          <w:rFonts w:ascii="Bookman Old Style" w:hAnsi="Bookman Old Style" w:cstheme="majorBidi"/>
          <w:sz w:val="28"/>
          <w:szCs w:val="28"/>
          <w:lang w:val="el-GR"/>
        </w:rPr>
        <w:t>ν</w:t>
      </w:r>
      <w:r w:rsidR="00892B19" w:rsidRPr="00EF2216">
        <w:rPr>
          <w:rFonts w:ascii="Bookman Old Style" w:hAnsi="Bookman Old Style" w:cstheme="majorBidi"/>
          <w:sz w:val="28"/>
          <w:szCs w:val="28"/>
          <w:lang w:val="el-GR"/>
        </w:rPr>
        <w:t>ωρίτερα</w:t>
      </w:r>
      <w:r w:rsidR="00C22E24">
        <w:rPr>
          <w:rFonts w:ascii="Bookman Old Style" w:hAnsi="Bookman Old Style" w:cstheme="majorBidi"/>
          <w:sz w:val="28"/>
          <w:szCs w:val="28"/>
          <w:lang w:val="el-GR"/>
        </w:rPr>
        <w:t xml:space="preserve"> </w:t>
      </w:r>
      <w:r w:rsidR="00C22E24" w:rsidRPr="00C22E24">
        <w:rPr>
          <w:rFonts w:ascii="Bookman Old Style" w:hAnsi="Bookman Old Style" w:cstheme="majorBidi"/>
          <w:sz w:val="28"/>
          <w:szCs w:val="28"/>
          <w:lang w:val="el-GR"/>
        </w:rPr>
        <w:t>από τις 20.7.2023</w:t>
      </w:r>
      <w:r w:rsidR="00892B19">
        <w:rPr>
          <w:rFonts w:ascii="Bookman Old Style" w:hAnsi="Bookman Old Style" w:cstheme="majorBidi"/>
          <w:sz w:val="28"/>
          <w:szCs w:val="28"/>
          <w:lang w:val="el-GR"/>
        </w:rPr>
        <w:t xml:space="preserve"> - </w:t>
      </w:r>
      <w:r w:rsidR="00C22E24" w:rsidRPr="00C22E24">
        <w:rPr>
          <w:rFonts w:ascii="Bookman Old Style" w:hAnsi="Bookman Old Style" w:cstheme="majorBidi"/>
          <w:sz w:val="28"/>
          <w:szCs w:val="28"/>
          <w:lang w:val="el-GR"/>
        </w:rPr>
        <w:t xml:space="preserve">ημερομηνία που ως προκρίνεται επιδόθηκε </w:t>
      </w:r>
      <w:r w:rsidR="00892B19">
        <w:rPr>
          <w:rFonts w:ascii="Bookman Old Style" w:hAnsi="Bookman Old Style" w:cstheme="majorBidi"/>
          <w:sz w:val="28"/>
          <w:szCs w:val="28"/>
          <w:lang w:val="el-GR"/>
        </w:rPr>
        <w:t xml:space="preserve">στους ίδιους </w:t>
      </w:r>
      <w:r w:rsidR="00C22E24" w:rsidRPr="00C22E24">
        <w:rPr>
          <w:rFonts w:ascii="Bookman Old Style" w:hAnsi="Bookman Old Style" w:cstheme="majorBidi"/>
          <w:sz w:val="28"/>
          <w:szCs w:val="28"/>
          <w:lang w:val="el-GR"/>
        </w:rPr>
        <w:t>η εν λόγω απόφαση με συνοδευτική επιστολή ημερομηνίας 14.7.2023</w:t>
      </w:r>
      <w:r w:rsidR="00892B19">
        <w:rPr>
          <w:rFonts w:ascii="Bookman Old Style" w:hAnsi="Bookman Old Style" w:cstheme="majorBidi"/>
          <w:sz w:val="28"/>
          <w:szCs w:val="28"/>
          <w:lang w:val="el-GR"/>
        </w:rPr>
        <w:t xml:space="preserve"> - </w:t>
      </w:r>
      <w:r w:rsidR="009D5DE0" w:rsidRPr="00EF2216">
        <w:rPr>
          <w:rFonts w:ascii="Bookman Old Style" w:hAnsi="Bookman Old Style" w:cstheme="majorBidi"/>
          <w:sz w:val="28"/>
          <w:szCs w:val="28"/>
          <w:lang w:val="el-GR"/>
        </w:rPr>
        <w:t xml:space="preserve">ασκώντας </w:t>
      </w:r>
      <w:r>
        <w:rPr>
          <w:rFonts w:ascii="Bookman Old Style" w:hAnsi="Bookman Old Style" w:cstheme="majorBidi"/>
          <w:sz w:val="28"/>
          <w:szCs w:val="28"/>
          <w:lang w:val="el-GR"/>
        </w:rPr>
        <w:t xml:space="preserve">προς τούτο </w:t>
      </w:r>
      <w:r w:rsidR="009D5DE0" w:rsidRPr="00EF2216">
        <w:rPr>
          <w:rFonts w:ascii="Bookman Old Style" w:hAnsi="Bookman Old Style" w:cstheme="majorBidi"/>
          <w:sz w:val="28"/>
          <w:szCs w:val="28"/>
          <w:lang w:val="el-GR"/>
        </w:rPr>
        <w:t xml:space="preserve">εύλογη </w:t>
      </w:r>
      <w:r>
        <w:rPr>
          <w:rFonts w:ascii="Bookman Old Style" w:hAnsi="Bookman Old Style" w:cstheme="majorBidi"/>
          <w:sz w:val="28"/>
          <w:szCs w:val="28"/>
          <w:lang w:val="el-GR"/>
        </w:rPr>
        <w:t xml:space="preserve">και αναμενόμενη </w:t>
      </w:r>
      <w:r w:rsidR="00C22E24">
        <w:rPr>
          <w:rFonts w:ascii="Bookman Old Style" w:hAnsi="Bookman Old Style" w:cstheme="majorBidi"/>
          <w:sz w:val="28"/>
          <w:szCs w:val="28"/>
          <w:lang w:val="el-GR"/>
        </w:rPr>
        <w:t>υπό</w:t>
      </w:r>
      <w:r>
        <w:rPr>
          <w:rFonts w:ascii="Bookman Old Style" w:hAnsi="Bookman Old Style" w:cstheme="majorBidi"/>
          <w:sz w:val="28"/>
          <w:szCs w:val="28"/>
          <w:lang w:val="el-GR"/>
        </w:rPr>
        <w:t xml:space="preserve"> τις </w:t>
      </w:r>
      <w:r w:rsidR="00C22E24">
        <w:rPr>
          <w:rFonts w:ascii="Bookman Old Style" w:hAnsi="Bookman Old Style" w:cstheme="majorBidi"/>
          <w:sz w:val="28"/>
          <w:szCs w:val="28"/>
          <w:lang w:val="el-GR"/>
        </w:rPr>
        <w:t>περιστάσεις</w:t>
      </w:r>
      <w:r>
        <w:rPr>
          <w:rFonts w:ascii="Bookman Old Style" w:hAnsi="Bookman Old Style" w:cstheme="majorBidi"/>
          <w:sz w:val="28"/>
          <w:szCs w:val="28"/>
          <w:lang w:val="el-GR"/>
        </w:rPr>
        <w:t xml:space="preserve"> </w:t>
      </w:r>
      <w:r w:rsidR="009D5DE0" w:rsidRPr="00EF2216">
        <w:rPr>
          <w:rFonts w:ascii="Bookman Old Style" w:hAnsi="Bookman Old Style" w:cstheme="majorBidi"/>
          <w:sz w:val="28"/>
          <w:szCs w:val="28"/>
          <w:lang w:val="el-GR"/>
        </w:rPr>
        <w:t>επιμέλεια</w:t>
      </w:r>
      <w:r w:rsidR="007006CF">
        <w:rPr>
          <w:rFonts w:ascii="Bookman Old Style" w:hAnsi="Bookman Old Style" w:cstheme="majorBidi"/>
          <w:sz w:val="28"/>
          <w:szCs w:val="28"/>
          <w:lang w:val="el-GR"/>
        </w:rPr>
        <w:t xml:space="preserve">, </w:t>
      </w:r>
      <w:r w:rsidR="009D5DE0" w:rsidRPr="00EF2216">
        <w:rPr>
          <w:rFonts w:ascii="Bookman Old Style" w:hAnsi="Bookman Old Style" w:cstheme="majorBidi"/>
          <w:sz w:val="28"/>
          <w:szCs w:val="28"/>
          <w:lang w:val="el-GR"/>
        </w:rPr>
        <w:t xml:space="preserve">με δεδομένο ότι γνώριζαν </w:t>
      </w:r>
      <w:r w:rsidR="00C22E24">
        <w:rPr>
          <w:rFonts w:ascii="Bookman Old Style" w:hAnsi="Bookman Old Style" w:cstheme="majorBidi"/>
          <w:sz w:val="28"/>
          <w:szCs w:val="28"/>
          <w:lang w:val="el-GR"/>
        </w:rPr>
        <w:t xml:space="preserve">ήδη </w:t>
      </w:r>
      <w:r w:rsidR="009D5DE0" w:rsidRPr="00EF2216">
        <w:rPr>
          <w:rFonts w:ascii="Bookman Old Style" w:hAnsi="Bookman Old Style" w:cstheme="majorBidi"/>
          <w:sz w:val="28"/>
          <w:szCs w:val="28"/>
          <w:lang w:val="el-GR"/>
        </w:rPr>
        <w:t xml:space="preserve">για το γεγονός ότι κρίθηκαν </w:t>
      </w:r>
      <w:r>
        <w:rPr>
          <w:rFonts w:ascii="Bookman Old Style" w:hAnsi="Bookman Old Style" w:cstheme="majorBidi"/>
          <w:sz w:val="28"/>
          <w:szCs w:val="28"/>
          <w:lang w:val="el-GR"/>
        </w:rPr>
        <w:t xml:space="preserve">ένοχοι σχετικών κατηγοριών, μέσω </w:t>
      </w:r>
      <w:r w:rsidR="009D5DE0" w:rsidRPr="00EF2216">
        <w:rPr>
          <w:rFonts w:ascii="Bookman Old Style" w:hAnsi="Bookman Old Style" w:cstheme="majorBidi"/>
          <w:sz w:val="28"/>
          <w:szCs w:val="28"/>
          <w:lang w:val="el-GR"/>
        </w:rPr>
        <w:t>επιστολή</w:t>
      </w:r>
      <w:r>
        <w:rPr>
          <w:rFonts w:ascii="Bookman Old Style" w:hAnsi="Bookman Old Style" w:cstheme="majorBidi"/>
          <w:sz w:val="28"/>
          <w:szCs w:val="28"/>
          <w:lang w:val="el-GR"/>
        </w:rPr>
        <w:t>ς</w:t>
      </w:r>
      <w:r w:rsidR="009D5DE0" w:rsidRPr="00EF2216">
        <w:rPr>
          <w:rFonts w:ascii="Bookman Old Style" w:hAnsi="Bookman Old Style" w:cstheme="majorBidi"/>
          <w:sz w:val="28"/>
          <w:szCs w:val="28"/>
          <w:lang w:val="el-GR"/>
        </w:rPr>
        <w:t xml:space="preserve"> ημερομηνίας 17.11.2022 η οποία τους </w:t>
      </w:r>
      <w:r w:rsidR="00892B19" w:rsidRPr="00EF2216">
        <w:rPr>
          <w:rFonts w:ascii="Bookman Old Style" w:hAnsi="Bookman Old Style" w:cstheme="majorBidi"/>
          <w:sz w:val="28"/>
          <w:szCs w:val="28"/>
          <w:lang w:val="el-GR"/>
        </w:rPr>
        <w:t>επιδόθηκε</w:t>
      </w:r>
      <w:r w:rsidR="009D5DE0" w:rsidRPr="00EF2216">
        <w:rPr>
          <w:rFonts w:ascii="Bookman Old Style" w:hAnsi="Bookman Old Style" w:cstheme="majorBidi"/>
          <w:sz w:val="28"/>
          <w:szCs w:val="28"/>
          <w:lang w:val="el-GR"/>
        </w:rPr>
        <w:t xml:space="preserve"> στις 19.12.2022</w:t>
      </w:r>
      <w:r w:rsidR="007006CF">
        <w:rPr>
          <w:rFonts w:ascii="Bookman Old Style" w:hAnsi="Bookman Old Style" w:cstheme="majorBidi"/>
          <w:sz w:val="28"/>
          <w:szCs w:val="28"/>
          <w:lang w:val="el-GR"/>
        </w:rPr>
        <w:t>,</w:t>
      </w:r>
      <w:r w:rsidR="009D5DE0" w:rsidRPr="00EF2216">
        <w:rPr>
          <w:rFonts w:ascii="Bookman Old Style" w:hAnsi="Bookman Old Style" w:cstheme="majorBidi"/>
          <w:sz w:val="28"/>
          <w:szCs w:val="28"/>
          <w:lang w:val="el-GR"/>
        </w:rPr>
        <w:t xml:space="preserve"> </w:t>
      </w:r>
      <w:r w:rsidR="00C22E24">
        <w:rPr>
          <w:rFonts w:ascii="Bookman Old Style" w:hAnsi="Bookman Old Style" w:cstheme="majorBidi"/>
          <w:sz w:val="28"/>
          <w:szCs w:val="28"/>
          <w:lang w:val="el-GR"/>
        </w:rPr>
        <w:t xml:space="preserve">και πάλι η προβλεπόμενη στο σχετικό Κανονισμό προθεσμία παρήλθε, </w:t>
      </w:r>
      <w:r w:rsidR="009D5DE0" w:rsidRPr="00EF2216">
        <w:rPr>
          <w:rFonts w:ascii="Bookman Old Style" w:hAnsi="Bookman Old Style" w:cstheme="majorBidi"/>
          <w:sz w:val="28"/>
          <w:szCs w:val="28"/>
          <w:lang w:val="el-GR"/>
        </w:rPr>
        <w:t xml:space="preserve">κατά τρόπο που </w:t>
      </w:r>
      <w:r w:rsidR="00C03E8A">
        <w:rPr>
          <w:rFonts w:ascii="Bookman Old Style" w:hAnsi="Bookman Old Style" w:cstheme="majorBidi"/>
          <w:sz w:val="28"/>
          <w:szCs w:val="28"/>
          <w:lang w:val="el-GR"/>
        </w:rPr>
        <w:t xml:space="preserve">το Δικαστήριο </w:t>
      </w:r>
      <w:r w:rsidR="009D5DE0" w:rsidRPr="00EF2216">
        <w:rPr>
          <w:rFonts w:ascii="Bookman Old Style" w:hAnsi="Bookman Old Style" w:cstheme="majorBidi"/>
          <w:sz w:val="28"/>
          <w:szCs w:val="28"/>
          <w:lang w:val="el-GR"/>
        </w:rPr>
        <w:t xml:space="preserve">θα πρέπει να </w:t>
      </w:r>
      <w:r w:rsidR="00C22E24">
        <w:rPr>
          <w:rFonts w:ascii="Bookman Old Style" w:hAnsi="Bookman Old Style" w:cstheme="majorBidi"/>
          <w:sz w:val="28"/>
          <w:szCs w:val="28"/>
          <w:lang w:val="el-GR"/>
        </w:rPr>
        <w:t xml:space="preserve">ικανοποιηθεί </w:t>
      </w:r>
      <w:r w:rsidR="009D5DE0" w:rsidRPr="00EF2216">
        <w:rPr>
          <w:rFonts w:ascii="Bookman Old Style" w:hAnsi="Bookman Old Style" w:cstheme="majorBidi"/>
          <w:sz w:val="28"/>
          <w:szCs w:val="28"/>
          <w:lang w:val="el-GR"/>
        </w:rPr>
        <w:t xml:space="preserve">ότι υφίστανται </w:t>
      </w:r>
      <w:r w:rsidR="00C22E24">
        <w:rPr>
          <w:rFonts w:ascii="Bookman Old Style" w:hAnsi="Bookman Old Style" w:cstheme="majorBidi"/>
          <w:sz w:val="28"/>
          <w:szCs w:val="28"/>
          <w:lang w:val="el-GR"/>
        </w:rPr>
        <w:t>«</w:t>
      </w:r>
      <w:r w:rsidR="009D5DE0" w:rsidRPr="00EF2216">
        <w:rPr>
          <w:rFonts w:ascii="Bookman Old Style" w:hAnsi="Bookman Old Style" w:cstheme="majorBidi"/>
          <w:sz w:val="28"/>
          <w:szCs w:val="28"/>
          <w:lang w:val="el-GR"/>
        </w:rPr>
        <w:t>εξαιρετικές περιστάσεις</w:t>
      </w:r>
      <w:r w:rsidR="00C22E24">
        <w:rPr>
          <w:rFonts w:ascii="Bookman Old Style" w:hAnsi="Bookman Old Style" w:cstheme="majorBidi"/>
          <w:sz w:val="28"/>
          <w:szCs w:val="28"/>
          <w:lang w:val="el-GR"/>
        </w:rPr>
        <w:t>»</w:t>
      </w:r>
      <w:r w:rsidR="009D5DE0" w:rsidRPr="00EF2216">
        <w:rPr>
          <w:rFonts w:ascii="Bookman Old Style" w:hAnsi="Bookman Old Style" w:cstheme="majorBidi"/>
          <w:sz w:val="28"/>
          <w:szCs w:val="28"/>
          <w:lang w:val="el-GR"/>
        </w:rPr>
        <w:t xml:space="preserve"> </w:t>
      </w:r>
      <w:r w:rsidR="00892B19">
        <w:rPr>
          <w:rFonts w:ascii="Bookman Old Style" w:hAnsi="Bookman Old Style" w:cstheme="majorBidi"/>
          <w:sz w:val="28"/>
          <w:szCs w:val="28"/>
          <w:lang w:val="el-GR"/>
        </w:rPr>
        <w:t xml:space="preserve">που </w:t>
      </w:r>
      <w:r w:rsidR="007006CF">
        <w:rPr>
          <w:rFonts w:ascii="Bookman Old Style" w:hAnsi="Bookman Old Style" w:cstheme="majorBidi"/>
          <w:sz w:val="28"/>
          <w:szCs w:val="28"/>
          <w:lang w:val="el-GR"/>
        </w:rPr>
        <w:t>δικαιολογούν τ</w:t>
      </w:r>
      <w:r w:rsidR="00892B19">
        <w:rPr>
          <w:rFonts w:ascii="Bookman Old Style" w:hAnsi="Bookman Old Style" w:cstheme="majorBidi"/>
          <w:sz w:val="28"/>
          <w:szCs w:val="28"/>
          <w:lang w:val="el-GR"/>
        </w:rPr>
        <w:t>η</w:t>
      </w:r>
      <w:r w:rsidR="007006CF">
        <w:rPr>
          <w:rFonts w:ascii="Bookman Old Style" w:hAnsi="Bookman Old Style" w:cstheme="majorBidi"/>
          <w:sz w:val="28"/>
          <w:szCs w:val="28"/>
          <w:lang w:val="el-GR"/>
        </w:rPr>
        <w:t>ν</w:t>
      </w:r>
      <w:r w:rsidR="00892B19">
        <w:rPr>
          <w:rFonts w:ascii="Bookman Old Style" w:hAnsi="Bookman Old Style" w:cstheme="majorBidi"/>
          <w:sz w:val="28"/>
          <w:szCs w:val="28"/>
          <w:lang w:val="el-GR"/>
        </w:rPr>
        <w:t xml:space="preserve"> αιτούμενη </w:t>
      </w:r>
      <w:r w:rsidR="009D5DE0" w:rsidRPr="00EF2216">
        <w:rPr>
          <w:rFonts w:ascii="Bookman Old Style" w:hAnsi="Bookman Old Style" w:cstheme="majorBidi"/>
          <w:sz w:val="28"/>
          <w:szCs w:val="28"/>
          <w:lang w:val="el-GR"/>
        </w:rPr>
        <w:t xml:space="preserve">επέκταση </w:t>
      </w:r>
      <w:r w:rsidR="00892B19">
        <w:rPr>
          <w:rFonts w:ascii="Bookman Old Style" w:hAnsi="Bookman Old Style" w:cstheme="majorBidi"/>
          <w:sz w:val="28"/>
          <w:szCs w:val="28"/>
          <w:lang w:val="el-GR"/>
        </w:rPr>
        <w:t xml:space="preserve">της. </w:t>
      </w:r>
      <w:r w:rsidR="007006CF">
        <w:rPr>
          <w:rFonts w:ascii="Bookman Old Style" w:hAnsi="Bookman Old Style" w:cstheme="majorBidi"/>
          <w:sz w:val="28"/>
          <w:szCs w:val="28"/>
          <w:lang w:val="el-GR"/>
        </w:rPr>
        <w:t>Ε</w:t>
      </w:r>
      <w:r w:rsidR="00DC7A54" w:rsidRPr="007006CF">
        <w:rPr>
          <w:rFonts w:ascii="Bookman Old Style" w:hAnsi="Bookman Old Style" w:cstheme="majorBidi"/>
          <w:sz w:val="28"/>
          <w:szCs w:val="28"/>
          <w:lang w:val="el-GR"/>
        </w:rPr>
        <w:t>ξαιρετικές περιστάσεις</w:t>
      </w:r>
      <w:r w:rsidR="00A12582">
        <w:rPr>
          <w:rFonts w:ascii="Bookman Old Style" w:hAnsi="Bookman Old Style" w:cstheme="majorBidi"/>
          <w:sz w:val="28"/>
          <w:szCs w:val="28"/>
          <w:lang w:val="el-GR"/>
        </w:rPr>
        <w:t>,</w:t>
      </w:r>
      <w:r w:rsidR="00DC7A54" w:rsidRPr="007006CF">
        <w:rPr>
          <w:rFonts w:ascii="Bookman Old Style" w:hAnsi="Bookman Old Style" w:cstheme="majorBidi"/>
          <w:sz w:val="28"/>
          <w:szCs w:val="28"/>
          <w:lang w:val="el-GR"/>
        </w:rPr>
        <w:t xml:space="preserve"> </w:t>
      </w:r>
      <w:r w:rsidR="007006CF">
        <w:rPr>
          <w:rFonts w:ascii="Bookman Old Style" w:hAnsi="Bookman Old Style" w:cstheme="majorBidi"/>
          <w:sz w:val="28"/>
          <w:szCs w:val="28"/>
          <w:lang w:val="el-GR"/>
        </w:rPr>
        <w:t xml:space="preserve">ως έχει ήδη επισημανθεί, </w:t>
      </w:r>
      <w:r w:rsidR="00A12582">
        <w:rPr>
          <w:rFonts w:ascii="Bookman Old Style" w:hAnsi="Bookman Old Style" w:cstheme="majorBidi"/>
          <w:sz w:val="28"/>
          <w:szCs w:val="28"/>
          <w:lang w:val="el-GR"/>
        </w:rPr>
        <w:t xml:space="preserve">που </w:t>
      </w:r>
      <w:r w:rsidR="00DC7A54" w:rsidRPr="007006CF">
        <w:rPr>
          <w:rFonts w:ascii="Bookman Old Style" w:hAnsi="Bookman Old Style" w:cstheme="majorBidi"/>
          <w:sz w:val="28"/>
          <w:szCs w:val="28"/>
          <w:lang w:val="el-GR"/>
        </w:rPr>
        <w:t>όχι μόνο θα πρέπει να ήταν υπαρκτές αλλά και να παρεμπόδιζαν τους Αιτητές από την καταχώριση της αίτησης τους εντός της προθεσμίας.</w:t>
      </w:r>
      <w:r w:rsidR="00892B19" w:rsidRPr="007006CF">
        <w:rPr>
          <w:rFonts w:ascii="Bookman Old Style" w:hAnsi="Bookman Old Style" w:cstheme="majorBidi"/>
          <w:b/>
          <w:bCs/>
          <w:sz w:val="28"/>
          <w:szCs w:val="28"/>
          <w:lang w:val="el-GR"/>
        </w:rPr>
        <w:t xml:space="preserve"> </w:t>
      </w:r>
      <w:r w:rsidR="00153ADD">
        <w:rPr>
          <w:rFonts w:ascii="Bookman Old Style" w:hAnsi="Bookman Old Style" w:cstheme="majorBidi"/>
          <w:sz w:val="28"/>
          <w:szCs w:val="28"/>
          <w:lang w:val="el-GR"/>
        </w:rPr>
        <w:t xml:space="preserve">Ως </w:t>
      </w:r>
      <w:r w:rsidR="00A71F58">
        <w:rPr>
          <w:rFonts w:ascii="Bookman Old Style" w:hAnsi="Bookman Old Style" w:cstheme="majorBidi"/>
          <w:sz w:val="28"/>
          <w:szCs w:val="28"/>
          <w:lang w:val="el-GR"/>
        </w:rPr>
        <w:t xml:space="preserve">δε έχει σημειωθεί στην υπόθεση </w:t>
      </w:r>
      <w:proofErr w:type="spellStart"/>
      <w:r w:rsidR="00153ADD" w:rsidRPr="00EF2216">
        <w:rPr>
          <w:rFonts w:ascii="Bookman Old Style" w:hAnsi="Bookman Old Style" w:cstheme="majorBidi"/>
          <w:b/>
          <w:bCs/>
          <w:i/>
          <w:iCs/>
          <w:sz w:val="28"/>
          <w:szCs w:val="28"/>
          <w:lang w:val="en-US"/>
        </w:rPr>
        <w:t>Pulher</w:t>
      </w:r>
      <w:proofErr w:type="spellEnd"/>
      <w:r w:rsidR="00153ADD">
        <w:rPr>
          <w:rFonts w:ascii="Bookman Old Style" w:hAnsi="Bookman Old Style" w:cstheme="majorBidi"/>
          <w:sz w:val="28"/>
          <w:szCs w:val="28"/>
          <w:lang w:val="el-GR"/>
        </w:rPr>
        <w:t xml:space="preserve"> </w:t>
      </w:r>
      <w:r w:rsidR="00A71F58">
        <w:rPr>
          <w:rFonts w:ascii="Bookman Old Style" w:hAnsi="Bookman Old Style" w:cstheme="majorBidi"/>
          <w:sz w:val="28"/>
          <w:szCs w:val="28"/>
          <w:lang w:val="el-GR"/>
        </w:rPr>
        <w:t>(</w:t>
      </w:r>
      <w:r w:rsidR="00153ADD">
        <w:rPr>
          <w:rFonts w:ascii="Bookman Old Style" w:hAnsi="Bookman Old Style" w:cstheme="majorBidi"/>
          <w:sz w:val="28"/>
          <w:szCs w:val="28"/>
          <w:lang w:val="el-GR"/>
        </w:rPr>
        <w:t>ανωτέρω</w:t>
      </w:r>
      <w:r w:rsidR="00A71F58">
        <w:rPr>
          <w:rFonts w:ascii="Bookman Old Style" w:hAnsi="Bookman Old Style" w:cstheme="majorBidi"/>
          <w:sz w:val="28"/>
          <w:szCs w:val="28"/>
          <w:lang w:val="el-GR"/>
        </w:rPr>
        <w:t>)</w:t>
      </w:r>
      <w:r w:rsidR="00DC4BBD">
        <w:rPr>
          <w:rFonts w:ascii="Bookman Old Style" w:hAnsi="Bookman Old Style" w:cstheme="majorBidi"/>
          <w:sz w:val="28"/>
          <w:szCs w:val="28"/>
          <w:lang w:val="el-GR"/>
        </w:rPr>
        <w:t>,</w:t>
      </w:r>
      <w:r w:rsidR="00A71F58">
        <w:rPr>
          <w:rFonts w:ascii="Bookman Old Style" w:hAnsi="Bookman Old Style" w:cstheme="majorBidi"/>
          <w:sz w:val="28"/>
          <w:szCs w:val="28"/>
          <w:lang w:val="el-GR"/>
        </w:rPr>
        <w:t xml:space="preserve"> </w:t>
      </w:r>
      <w:r w:rsidR="00DC4BBD">
        <w:rPr>
          <w:rFonts w:ascii="Bookman Old Style" w:hAnsi="Bookman Old Style" w:cstheme="majorBidi"/>
          <w:sz w:val="28"/>
          <w:szCs w:val="28"/>
          <w:lang w:val="el-GR"/>
        </w:rPr>
        <w:t xml:space="preserve">στις περιπτώσεις που ο </w:t>
      </w:r>
      <w:proofErr w:type="spellStart"/>
      <w:r w:rsidR="00DC4BBD">
        <w:rPr>
          <w:rFonts w:ascii="Bookman Old Style" w:hAnsi="Bookman Old Style" w:cstheme="majorBidi"/>
          <w:sz w:val="28"/>
          <w:szCs w:val="28"/>
          <w:lang w:val="el-GR"/>
        </w:rPr>
        <w:t>αιτητής</w:t>
      </w:r>
      <w:proofErr w:type="spellEnd"/>
      <w:r w:rsidR="00DC4BBD" w:rsidRPr="00DC4BBD">
        <w:rPr>
          <w:rFonts w:ascii="Bookman Old Style" w:hAnsi="Bookman Old Style" w:cstheme="majorBidi"/>
          <w:sz w:val="28"/>
          <w:szCs w:val="28"/>
          <w:lang w:val="el-GR"/>
        </w:rPr>
        <w:t xml:space="preserve">: </w:t>
      </w:r>
      <w:r w:rsidR="00DC4BBD">
        <w:rPr>
          <w:rFonts w:ascii="Bookman Old Style" w:hAnsi="Bookman Old Style" w:cstheme="majorBidi"/>
          <w:sz w:val="28"/>
          <w:szCs w:val="28"/>
          <w:lang w:val="el-GR"/>
        </w:rPr>
        <w:t>«</w:t>
      </w:r>
      <w:r w:rsidR="00153ADD" w:rsidRPr="00DC4BBD">
        <w:rPr>
          <w:rFonts w:ascii="Bookman Old Style" w:hAnsi="Bookman Old Style" w:cstheme="majorBidi"/>
          <w:i/>
          <w:iCs/>
          <w:sz w:val="28"/>
          <w:szCs w:val="28"/>
          <w:lang w:val="el-GR"/>
        </w:rPr>
        <w:t xml:space="preserve">έλαβε έγκαιρα </w:t>
      </w:r>
      <w:r w:rsidR="00DC4BBD" w:rsidRPr="00DC4BBD">
        <w:rPr>
          <w:rFonts w:ascii="Bookman Old Style" w:hAnsi="Bookman Old Style" w:cstheme="majorBidi"/>
          <w:i/>
          <w:iCs/>
          <w:sz w:val="28"/>
          <w:szCs w:val="28"/>
          <w:lang w:val="el-GR"/>
        </w:rPr>
        <w:t xml:space="preserve">γνώση της διαδικασίας σε βάρος του, </w:t>
      </w:r>
      <w:r w:rsidR="00A71F58" w:rsidRPr="00DC4BBD">
        <w:rPr>
          <w:rFonts w:ascii="Bookman Old Style" w:hAnsi="Bookman Old Style"/>
          <w:i/>
          <w:iCs/>
          <w:color w:val="000000"/>
          <w:sz w:val="28"/>
          <w:szCs w:val="28"/>
        </w:rPr>
        <w:t xml:space="preserve">η παράλειψή του να ενεργήσει άμεσα προς επιδίωξη θεραπείας, εναποθέτει στον αιτητή επιπρόσθετο βάρος να πείσει ότι ο λόγος που προβάλλει είναι τέτοιος που αποτελεί ένα σοβαρό πρόσκομμα στην επιδίωξη προνομιακής </w:t>
      </w:r>
      <w:r w:rsidR="00A71F58" w:rsidRPr="00DC4BBD">
        <w:rPr>
          <w:rFonts w:ascii="Bookman Old Style" w:hAnsi="Bookman Old Style"/>
          <w:i/>
          <w:iCs/>
          <w:color w:val="000000"/>
          <w:sz w:val="28"/>
          <w:szCs w:val="28"/>
        </w:rPr>
        <w:lastRenderedPageBreak/>
        <w:t>θεραπείας,</w:t>
      </w:r>
      <w:r w:rsidR="00DC4BBD" w:rsidRPr="00DC4BBD">
        <w:rPr>
          <w:rFonts w:ascii="Bookman Old Style" w:hAnsi="Bookman Old Style"/>
          <w:i/>
          <w:iCs/>
          <w:color w:val="000000"/>
          <w:sz w:val="28"/>
          <w:szCs w:val="28"/>
          <w:lang w:val="el-GR"/>
        </w:rPr>
        <w:t xml:space="preserve"> </w:t>
      </w:r>
      <w:r w:rsidR="00A71F58" w:rsidRPr="00DC4BBD">
        <w:rPr>
          <w:rFonts w:ascii="Bookman Old Style" w:hAnsi="Bookman Old Style"/>
          <w:i/>
          <w:iCs/>
          <w:color w:val="000000"/>
          <w:sz w:val="28"/>
          <w:szCs w:val="28"/>
        </w:rPr>
        <w:t>έτσι ώστε το συμφέρον της δικαιοσύνης να εξυπηρετείται με την επέκταση του χρόνου.</w:t>
      </w:r>
      <w:r w:rsidR="00DC4BBD">
        <w:rPr>
          <w:rFonts w:ascii="Bookman Old Style" w:hAnsi="Bookman Old Style"/>
          <w:i/>
          <w:iCs/>
          <w:color w:val="000000"/>
          <w:sz w:val="28"/>
          <w:szCs w:val="28"/>
          <w:lang w:val="el-GR"/>
        </w:rPr>
        <w:t>»</w:t>
      </w:r>
    </w:p>
    <w:p w14:paraId="5CB152AF" w14:textId="77777777" w:rsidR="007E48E2" w:rsidRPr="00DC4BBD" w:rsidRDefault="007E48E2" w:rsidP="009D5DE0">
      <w:pPr>
        <w:rPr>
          <w:rFonts w:ascii="Bookman Old Style" w:hAnsi="Bookman Old Style" w:cstheme="majorBidi"/>
          <w:sz w:val="28"/>
          <w:szCs w:val="28"/>
          <w:lang w:val="el-GR"/>
        </w:rPr>
      </w:pPr>
    </w:p>
    <w:p w14:paraId="280B8D55" w14:textId="183C4236" w:rsidR="007E48E2" w:rsidRPr="00EF2216" w:rsidRDefault="003B78C9" w:rsidP="00063D9A">
      <w:pPr>
        <w:tabs>
          <w:tab w:val="left" w:pos="567"/>
        </w:tabs>
        <w:spacing w:line="480" w:lineRule="auto"/>
        <w:rPr>
          <w:rFonts w:ascii="Bookman Old Style" w:hAnsi="Bookman Old Style" w:cstheme="majorBidi"/>
          <w:sz w:val="28"/>
          <w:szCs w:val="28"/>
          <w:lang w:val="el-GR"/>
        </w:rPr>
      </w:pPr>
      <w:r>
        <w:rPr>
          <w:rFonts w:ascii="Bookman Old Style" w:hAnsi="Bookman Old Style" w:cstheme="majorBidi"/>
          <w:sz w:val="28"/>
          <w:szCs w:val="28"/>
          <w:lang w:val="el-GR"/>
        </w:rPr>
        <w:tab/>
      </w:r>
      <w:r w:rsidR="007E48E2" w:rsidRPr="00EF2216">
        <w:rPr>
          <w:rFonts w:ascii="Bookman Old Style" w:hAnsi="Bookman Old Style" w:cstheme="majorBidi"/>
          <w:sz w:val="28"/>
          <w:szCs w:val="28"/>
          <w:lang w:val="el-GR"/>
        </w:rPr>
        <w:t>Σύμφωνα με τα γεγονότα που περιβάλλουν την υπό συζήτηση περίπτωση, ως αυτά τέθηκαν υπόψιν του Δικαστηρίου από την πλευρά των Αιτητών</w:t>
      </w:r>
      <w:r w:rsidR="009C05A8">
        <w:rPr>
          <w:rFonts w:ascii="Bookman Old Style" w:hAnsi="Bookman Old Style" w:cstheme="majorBidi"/>
          <w:sz w:val="28"/>
          <w:szCs w:val="28"/>
          <w:lang w:val="el-GR"/>
        </w:rPr>
        <w:t>,</w:t>
      </w:r>
      <w:r w:rsidR="007E48E2" w:rsidRPr="00EF2216">
        <w:rPr>
          <w:rFonts w:ascii="Bookman Old Style" w:hAnsi="Bookman Old Style" w:cstheme="majorBidi"/>
          <w:sz w:val="28"/>
          <w:szCs w:val="28"/>
          <w:lang w:val="el-GR"/>
        </w:rPr>
        <w:t xml:space="preserve"> μετά την έκδοση της σχετικής απόφασης στις </w:t>
      </w:r>
      <w:r w:rsidR="007006CF">
        <w:rPr>
          <w:rFonts w:ascii="Bookman Old Style" w:hAnsi="Bookman Old Style" w:cstheme="majorBidi"/>
          <w:sz w:val="28"/>
          <w:szCs w:val="28"/>
          <w:lang w:val="el-GR"/>
        </w:rPr>
        <w:t>0</w:t>
      </w:r>
      <w:r w:rsidR="007E48E2" w:rsidRPr="00EF2216">
        <w:rPr>
          <w:rFonts w:ascii="Bookman Old Style" w:hAnsi="Bookman Old Style" w:cstheme="majorBidi"/>
          <w:sz w:val="28"/>
          <w:szCs w:val="28"/>
          <w:lang w:val="el-GR"/>
        </w:rPr>
        <w:t>3.</w:t>
      </w:r>
      <w:r w:rsidR="007006CF">
        <w:rPr>
          <w:rFonts w:ascii="Bookman Old Style" w:hAnsi="Bookman Old Style" w:cstheme="majorBidi"/>
          <w:sz w:val="28"/>
          <w:szCs w:val="28"/>
          <w:lang w:val="el-GR"/>
        </w:rPr>
        <w:t>0</w:t>
      </w:r>
      <w:r w:rsidR="007E48E2" w:rsidRPr="00EF2216">
        <w:rPr>
          <w:rFonts w:ascii="Bookman Old Style" w:hAnsi="Bookman Old Style" w:cstheme="majorBidi"/>
          <w:sz w:val="28"/>
          <w:szCs w:val="28"/>
          <w:lang w:val="el-GR"/>
        </w:rPr>
        <w:t>7.2023 και την επίδοσή της στους Αιτητές στις 20.7.2023, οι τελευταίοι</w:t>
      </w:r>
      <w:r w:rsidR="009C05A8">
        <w:rPr>
          <w:rFonts w:ascii="Bookman Old Style" w:hAnsi="Bookman Old Style" w:cstheme="majorBidi"/>
          <w:sz w:val="28"/>
          <w:szCs w:val="28"/>
          <w:lang w:val="el-GR"/>
        </w:rPr>
        <w:t>,</w:t>
      </w:r>
      <w:r w:rsidR="007E48E2" w:rsidRPr="00EF2216">
        <w:rPr>
          <w:rFonts w:ascii="Bookman Old Style" w:hAnsi="Bookman Old Style" w:cstheme="majorBidi"/>
          <w:sz w:val="28"/>
          <w:szCs w:val="28"/>
          <w:lang w:val="el-GR"/>
        </w:rPr>
        <w:t xml:space="preserve"> </w:t>
      </w:r>
      <w:r w:rsidR="00EB245E">
        <w:rPr>
          <w:rFonts w:ascii="Bookman Old Style" w:hAnsi="Bookman Old Style" w:cstheme="majorBidi"/>
          <w:sz w:val="28"/>
          <w:szCs w:val="28"/>
          <w:lang w:val="el-GR"/>
        </w:rPr>
        <w:t xml:space="preserve">παρουσιάζονται να αξιολογούν και να μελετούν την </w:t>
      </w:r>
      <w:r w:rsidR="007E48E2" w:rsidRPr="00EF2216">
        <w:rPr>
          <w:rFonts w:ascii="Bookman Old Style" w:hAnsi="Bookman Old Style" w:cstheme="majorBidi"/>
          <w:sz w:val="28"/>
          <w:szCs w:val="28"/>
          <w:lang w:val="el-GR"/>
        </w:rPr>
        <w:t>κατάσταση πραγμάτων</w:t>
      </w:r>
      <w:r w:rsidR="00EB245E">
        <w:rPr>
          <w:rFonts w:ascii="Bookman Old Style" w:hAnsi="Bookman Old Style" w:cstheme="majorBidi"/>
          <w:sz w:val="28"/>
          <w:szCs w:val="28"/>
          <w:lang w:val="el-GR"/>
        </w:rPr>
        <w:t>,</w:t>
      </w:r>
      <w:r w:rsidR="009C05A8">
        <w:rPr>
          <w:rFonts w:ascii="Bookman Old Style" w:hAnsi="Bookman Old Style" w:cstheme="majorBidi"/>
          <w:sz w:val="28"/>
          <w:szCs w:val="28"/>
          <w:lang w:val="el-GR"/>
        </w:rPr>
        <w:t xml:space="preserve"> </w:t>
      </w:r>
      <w:r w:rsidR="009C05A8" w:rsidRPr="00EF2216">
        <w:rPr>
          <w:rFonts w:ascii="Bookman Old Style" w:hAnsi="Bookman Old Style" w:cstheme="majorBidi"/>
          <w:sz w:val="28"/>
          <w:szCs w:val="28"/>
          <w:lang w:val="el-GR"/>
        </w:rPr>
        <w:t xml:space="preserve">εξετάζοντας </w:t>
      </w:r>
      <w:r w:rsidR="009C05A8">
        <w:rPr>
          <w:rFonts w:ascii="Bookman Old Style" w:hAnsi="Bookman Old Style" w:cstheme="majorBidi"/>
          <w:sz w:val="28"/>
          <w:szCs w:val="28"/>
          <w:lang w:val="el-GR"/>
        </w:rPr>
        <w:t xml:space="preserve">διάφορα </w:t>
      </w:r>
      <w:r w:rsidR="009C05A8" w:rsidRPr="00EF2216">
        <w:rPr>
          <w:rFonts w:ascii="Bookman Old Style" w:hAnsi="Bookman Old Style" w:cstheme="majorBidi"/>
          <w:sz w:val="28"/>
          <w:szCs w:val="28"/>
          <w:lang w:val="el-GR"/>
        </w:rPr>
        <w:t xml:space="preserve">ένδικα μέσα </w:t>
      </w:r>
      <w:r w:rsidR="009C05A8">
        <w:rPr>
          <w:rFonts w:ascii="Bookman Old Style" w:hAnsi="Bookman Old Style" w:cstheme="majorBidi"/>
          <w:sz w:val="28"/>
          <w:szCs w:val="28"/>
          <w:lang w:val="el-GR"/>
        </w:rPr>
        <w:t xml:space="preserve">που θα μπορούσαν να χρησιμοποιήσουν </w:t>
      </w:r>
      <w:r w:rsidR="007006CF">
        <w:rPr>
          <w:rFonts w:ascii="Bookman Old Style" w:hAnsi="Bookman Old Style" w:cstheme="majorBidi"/>
          <w:sz w:val="28"/>
          <w:szCs w:val="28"/>
          <w:lang w:val="el-GR"/>
        </w:rPr>
        <w:t xml:space="preserve">για να </w:t>
      </w:r>
      <w:r w:rsidR="00EB245E">
        <w:rPr>
          <w:rFonts w:ascii="Bookman Old Style" w:hAnsi="Bookman Old Style" w:cstheme="majorBidi"/>
          <w:sz w:val="28"/>
          <w:szCs w:val="28"/>
          <w:lang w:val="el-GR"/>
        </w:rPr>
        <w:t>π</w:t>
      </w:r>
      <w:r w:rsidR="007006CF">
        <w:rPr>
          <w:rFonts w:ascii="Bookman Old Style" w:hAnsi="Bookman Old Style" w:cstheme="majorBidi"/>
          <w:sz w:val="28"/>
          <w:szCs w:val="28"/>
          <w:lang w:val="el-GR"/>
        </w:rPr>
        <w:t>ροσβάλουν</w:t>
      </w:r>
      <w:r w:rsidR="00EB245E">
        <w:rPr>
          <w:rFonts w:ascii="Bookman Old Style" w:hAnsi="Bookman Old Style" w:cstheme="majorBidi"/>
          <w:sz w:val="28"/>
          <w:szCs w:val="28"/>
          <w:lang w:val="el-GR"/>
        </w:rPr>
        <w:t xml:space="preserve"> την </w:t>
      </w:r>
      <w:r w:rsidR="00A12582">
        <w:rPr>
          <w:rFonts w:ascii="Bookman Old Style" w:hAnsi="Bookman Old Style" w:cstheme="majorBidi"/>
          <w:sz w:val="28"/>
          <w:szCs w:val="28"/>
          <w:lang w:val="el-GR"/>
        </w:rPr>
        <w:t xml:space="preserve">υπό συζήτηση </w:t>
      </w:r>
      <w:r w:rsidR="00EB245E">
        <w:rPr>
          <w:rFonts w:ascii="Bookman Old Style" w:hAnsi="Bookman Old Style" w:cstheme="majorBidi"/>
          <w:sz w:val="28"/>
          <w:szCs w:val="28"/>
          <w:lang w:val="el-GR"/>
        </w:rPr>
        <w:t xml:space="preserve">σε βάρος </w:t>
      </w:r>
      <w:r w:rsidR="00A12582">
        <w:rPr>
          <w:rFonts w:ascii="Bookman Old Style" w:hAnsi="Bookman Old Style" w:cstheme="majorBidi"/>
          <w:sz w:val="28"/>
          <w:szCs w:val="28"/>
          <w:lang w:val="el-GR"/>
        </w:rPr>
        <w:t xml:space="preserve">τους </w:t>
      </w:r>
      <w:proofErr w:type="spellStart"/>
      <w:r w:rsidR="00A12582">
        <w:rPr>
          <w:rFonts w:ascii="Bookman Old Style" w:hAnsi="Bookman Old Style" w:cstheme="majorBidi"/>
          <w:sz w:val="28"/>
          <w:szCs w:val="28"/>
          <w:lang w:val="el-GR"/>
        </w:rPr>
        <w:t>εκδοθείσα</w:t>
      </w:r>
      <w:proofErr w:type="spellEnd"/>
      <w:r w:rsidR="00EB245E">
        <w:rPr>
          <w:rFonts w:ascii="Bookman Old Style" w:hAnsi="Bookman Old Style" w:cstheme="majorBidi"/>
          <w:sz w:val="28"/>
          <w:szCs w:val="28"/>
          <w:lang w:val="el-GR"/>
        </w:rPr>
        <w:t xml:space="preserve"> απόφαση. Μεταξύ αυτών και τη </w:t>
      </w:r>
      <w:r w:rsidR="00B73E16">
        <w:rPr>
          <w:rFonts w:ascii="Bookman Old Style" w:hAnsi="Bookman Old Style" w:cstheme="majorBidi"/>
          <w:sz w:val="28"/>
          <w:szCs w:val="28"/>
          <w:lang w:val="el-GR"/>
        </w:rPr>
        <w:t xml:space="preserve">δυνατότητα δρομολόγησης διαδικασίας έκδοσης προνομιακού εντάλματος </w:t>
      </w:r>
      <w:r w:rsidR="00B73E16">
        <w:rPr>
          <w:rFonts w:ascii="Bookman Old Style" w:hAnsi="Bookman Old Style" w:cstheme="majorBidi"/>
          <w:sz w:val="28"/>
          <w:szCs w:val="28"/>
          <w:lang w:val="en-US"/>
        </w:rPr>
        <w:t>Certiorari</w:t>
      </w:r>
      <w:r w:rsidR="00B73E16">
        <w:rPr>
          <w:rFonts w:ascii="Bookman Old Style" w:hAnsi="Bookman Old Style" w:cstheme="majorBidi"/>
          <w:sz w:val="28"/>
          <w:szCs w:val="28"/>
          <w:lang w:val="el-GR"/>
        </w:rPr>
        <w:t>, την οποία και απέκλεισαν</w:t>
      </w:r>
      <w:r w:rsidR="00EB245E">
        <w:rPr>
          <w:rFonts w:ascii="Bookman Old Style" w:hAnsi="Bookman Old Style" w:cstheme="majorBidi"/>
          <w:sz w:val="28"/>
          <w:szCs w:val="28"/>
          <w:lang w:val="el-GR"/>
        </w:rPr>
        <w:t xml:space="preserve">. Λαμβάνοντας </w:t>
      </w:r>
      <w:r w:rsidR="00B73E16">
        <w:rPr>
          <w:rFonts w:ascii="Bookman Old Style" w:hAnsi="Bookman Old Style" w:cstheme="majorBidi"/>
          <w:sz w:val="28"/>
          <w:szCs w:val="28"/>
          <w:lang w:val="el-GR"/>
        </w:rPr>
        <w:t xml:space="preserve">επίσης </w:t>
      </w:r>
      <w:r w:rsidR="007E48E2" w:rsidRPr="00EF2216">
        <w:rPr>
          <w:rFonts w:ascii="Bookman Old Style" w:hAnsi="Bookman Old Style" w:cstheme="majorBidi"/>
          <w:sz w:val="28"/>
          <w:szCs w:val="28"/>
          <w:lang w:val="el-GR"/>
        </w:rPr>
        <w:t>υπόψιν</w:t>
      </w:r>
      <w:r w:rsidR="009C05A8">
        <w:rPr>
          <w:rFonts w:ascii="Bookman Old Style" w:hAnsi="Bookman Old Style" w:cstheme="majorBidi"/>
          <w:sz w:val="28"/>
          <w:szCs w:val="28"/>
          <w:lang w:val="el-GR"/>
        </w:rPr>
        <w:t>,</w:t>
      </w:r>
      <w:r w:rsidR="007E48E2" w:rsidRPr="00EF2216">
        <w:rPr>
          <w:rFonts w:ascii="Bookman Old Style" w:hAnsi="Bookman Old Style" w:cstheme="majorBidi"/>
          <w:sz w:val="28"/>
          <w:szCs w:val="28"/>
          <w:lang w:val="el-GR"/>
        </w:rPr>
        <w:t xml:space="preserve"> μεταξύ άλλων</w:t>
      </w:r>
      <w:r w:rsidR="009C05A8">
        <w:rPr>
          <w:rFonts w:ascii="Bookman Old Style" w:hAnsi="Bookman Old Style" w:cstheme="majorBidi"/>
          <w:sz w:val="28"/>
          <w:szCs w:val="28"/>
          <w:lang w:val="el-GR"/>
        </w:rPr>
        <w:t xml:space="preserve">, σχετική με το ζήτημα </w:t>
      </w:r>
      <w:r w:rsidR="007E48E2" w:rsidRPr="00EF2216">
        <w:rPr>
          <w:rFonts w:ascii="Bookman Old Style" w:hAnsi="Bookman Old Style" w:cstheme="majorBidi"/>
          <w:sz w:val="28"/>
          <w:szCs w:val="28"/>
          <w:lang w:val="el-GR"/>
        </w:rPr>
        <w:t>απόφαση του Διοικητικού Δικαστηρίου</w:t>
      </w:r>
      <w:r w:rsidR="009C05A8">
        <w:rPr>
          <w:rFonts w:ascii="Bookman Old Style" w:hAnsi="Bookman Old Style" w:cstheme="majorBidi"/>
          <w:sz w:val="28"/>
          <w:szCs w:val="28"/>
          <w:lang w:val="el-GR"/>
        </w:rPr>
        <w:t>,</w:t>
      </w:r>
      <w:r w:rsidR="007E48E2" w:rsidRPr="00EF2216">
        <w:rPr>
          <w:rFonts w:ascii="Bookman Old Style" w:hAnsi="Bookman Old Style" w:cstheme="majorBidi"/>
          <w:sz w:val="28"/>
          <w:szCs w:val="28"/>
          <w:lang w:val="el-GR"/>
        </w:rPr>
        <w:t xml:space="preserve"> ημερομηνίας 24.</w:t>
      </w:r>
      <w:r w:rsidR="00A12582">
        <w:rPr>
          <w:rFonts w:ascii="Bookman Old Style" w:hAnsi="Bookman Old Style" w:cstheme="majorBidi"/>
          <w:sz w:val="28"/>
          <w:szCs w:val="28"/>
          <w:lang w:val="el-GR"/>
        </w:rPr>
        <w:t>0</w:t>
      </w:r>
      <w:r w:rsidR="007E48E2" w:rsidRPr="00EF2216">
        <w:rPr>
          <w:rFonts w:ascii="Bookman Old Style" w:hAnsi="Bookman Old Style" w:cstheme="majorBidi"/>
          <w:sz w:val="28"/>
          <w:szCs w:val="28"/>
          <w:lang w:val="el-GR"/>
        </w:rPr>
        <w:t>7.2023</w:t>
      </w:r>
      <w:r w:rsidR="007F2F39">
        <w:rPr>
          <w:rFonts w:ascii="Bookman Old Style" w:hAnsi="Bookman Old Style" w:cstheme="majorBidi"/>
          <w:sz w:val="28"/>
          <w:szCs w:val="28"/>
          <w:lang w:val="el-GR"/>
        </w:rPr>
        <w:t>,</w:t>
      </w:r>
      <w:r w:rsidR="009C05A8">
        <w:rPr>
          <w:rFonts w:ascii="Bookman Old Style" w:hAnsi="Bookman Old Style" w:cstheme="majorBidi"/>
          <w:sz w:val="28"/>
          <w:szCs w:val="28"/>
          <w:lang w:val="el-GR"/>
        </w:rPr>
        <w:t xml:space="preserve"> </w:t>
      </w:r>
      <w:r w:rsidR="007E48E2" w:rsidRPr="00EF2216">
        <w:rPr>
          <w:rFonts w:ascii="Bookman Old Style" w:hAnsi="Bookman Old Style" w:cstheme="majorBidi"/>
          <w:sz w:val="28"/>
          <w:szCs w:val="28"/>
          <w:lang w:val="el-GR"/>
        </w:rPr>
        <w:t>αποφάσισ</w:t>
      </w:r>
      <w:r w:rsidR="007F2F39">
        <w:rPr>
          <w:rFonts w:ascii="Bookman Old Style" w:hAnsi="Bookman Old Style" w:cstheme="majorBidi"/>
          <w:sz w:val="28"/>
          <w:szCs w:val="28"/>
          <w:lang w:val="el-GR"/>
        </w:rPr>
        <w:t xml:space="preserve">αν </w:t>
      </w:r>
      <w:r w:rsidR="00EB245E">
        <w:rPr>
          <w:rFonts w:ascii="Bookman Old Style" w:hAnsi="Bookman Old Style" w:cstheme="majorBidi"/>
          <w:sz w:val="28"/>
          <w:szCs w:val="28"/>
          <w:lang w:val="el-GR"/>
        </w:rPr>
        <w:t xml:space="preserve">τελικά </w:t>
      </w:r>
      <w:r w:rsidR="007E48E2" w:rsidRPr="00EF2216">
        <w:rPr>
          <w:rFonts w:ascii="Bookman Old Style" w:hAnsi="Bookman Old Style" w:cstheme="majorBidi"/>
          <w:sz w:val="28"/>
          <w:szCs w:val="28"/>
          <w:lang w:val="el-GR"/>
        </w:rPr>
        <w:t>να εφεσιβάλ</w:t>
      </w:r>
      <w:r w:rsidR="007F2F39">
        <w:rPr>
          <w:rFonts w:ascii="Bookman Old Style" w:hAnsi="Bookman Old Style" w:cstheme="majorBidi"/>
          <w:sz w:val="28"/>
          <w:szCs w:val="28"/>
          <w:lang w:val="el-GR"/>
        </w:rPr>
        <w:t xml:space="preserve">ουν </w:t>
      </w:r>
      <w:r w:rsidR="007E48E2" w:rsidRPr="00EF2216">
        <w:rPr>
          <w:rFonts w:ascii="Bookman Old Style" w:hAnsi="Bookman Old Style" w:cstheme="majorBidi"/>
          <w:sz w:val="28"/>
          <w:szCs w:val="28"/>
          <w:lang w:val="el-GR"/>
        </w:rPr>
        <w:t xml:space="preserve">την ως άνω απόφαση του Πειθαρχικού Συμβουλίου του </w:t>
      </w:r>
      <w:proofErr w:type="spellStart"/>
      <w:r w:rsidR="007E48E2" w:rsidRPr="00EF2216">
        <w:rPr>
          <w:rFonts w:ascii="Bookman Old Style" w:hAnsi="Bookman Old Style" w:cstheme="majorBidi"/>
          <w:sz w:val="28"/>
          <w:szCs w:val="28"/>
          <w:lang w:val="el-GR"/>
        </w:rPr>
        <w:t>Παγκύπριου</w:t>
      </w:r>
      <w:proofErr w:type="spellEnd"/>
      <w:r w:rsidR="007E48E2" w:rsidRPr="00EF2216">
        <w:rPr>
          <w:rFonts w:ascii="Bookman Old Style" w:hAnsi="Bookman Old Style" w:cstheme="majorBidi"/>
          <w:sz w:val="28"/>
          <w:szCs w:val="28"/>
          <w:lang w:val="el-GR"/>
        </w:rPr>
        <w:t xml:space="preserve"> Δικηγορικού Συλλόγου στις </w:t>
      </w:r>
      <w:r w:rsidR="00A12582">
        <w:rPr>
          <w:rFonts w:ascii="Bookman Old Style" w:hAnsi="Bookman Old Style" w:cstheme="majorBidi"/>
          <w:sz w:val="28"/>
          <w:szCs w:val="28"/>
          <w:lang w:val="el-GR"/>
        </w:rPr>
        <w:t>0</w:t>
      </w:r>
      <w:r w:rsidR="007E48E2" w:rsidRPr="00EF2216">
        <w:rPr>
          <w:rFonts w:ascii="Bookman Old Style" w:hAnsi="Bookman Old Style" w:cstheme="majorBidi"/>
          <w:sz w:val="28"/>
          <w:szCs w:val="28"/>
          <w:lang w:val="el-GR"/>
        </w:rPr>
        <w:t>5.</w:t>
      </w:r>
      <w:r w:rsidR="00A12582">
        <w:rPr>
          <w:rFonts w:ascii="Bookman Old Style" w:hAnsi="Bookman Old Style" w:cstheme="majorBidi"/>
          <w:sz w:val="28"/>
          <w:szCs w:val="28"/>
          <w:lang w:val="el-GR"/>
        </w:rPr>
        <w:t>0</w:t>
      </w:r>
      <w:r w:rsidR="007E48E2" w:rsidRPr="00EF2216">
        <w:rPr>
          <w:rFonts w:ascii="Bookman Old Style" w:hAnsi="Bookman Old Style" w:cstheme="majorBidi"/>
          <w:sz w:val="28"/>
          <w:szCs w:val="28"/>
          <w:lang w:val="el-GR"/>
        </w:rPr>
        <w:t>9.2023</w:t>
      </w:r>
      <w:r w:rsidR="007F2F39">
        <w:rPr>
          <w:rFonts w:ascii="Bookman Old Style" w:hAnsi="Bookman Old Style" w:cstheme="majorBidi"/>
          <w:sz w:val="28"/>
          <w:szCs w:val="28"/>
          <w:lang w:val="el-GR"/>
        </w:rPr>
        <w:t xml:space="preserve"> </w:t>
      </w:r>
      <w:r w:rsidR="007F2F39" w:rsidRPr="00EF2216">
        <w:rPr>
          <w:rFonts w:ascii="Bookman Old Style" w:hAnsi="Bookman Old Style" w:cstheme="majorBidi"/>
          <w:sz w:val="28"/>
          <w:szCs w:val="28"/>
          <w:lang w:val="el-GR"/>
        </w:rPr>
        <w:t xml:space="preserve">(Έφεση </w:t>
      </w:r>
      <w:proofErr w:type="spellStart"/>
      <w:r w:rsidR="007F2F39" w:rsidRPr="00EF2216">
        <w:rPr>
          <w:rFonts w:ascii="Bookman Old Style" w:hAnsi="Bookman Old Style" w:cstheme="majorBidi"/>
          <w:sz w:val="28"/>
          <w:szCs w:val="28"/>
          <w:lang w:val="el-GR"/>
        </w:rPr>
        <w:t>Αρ</w:t>
      </w:r>
      <w:proofErr w:type="spellEnd"/>
      <w:r w:rsidR="007F2F39" w:rsidRPr="00EF2216">
        <w:rPr>
          <w:rFonts w:ascii="Bookman Old Style" w:hAnsi="Bookman Old Style" w:cstheme="majorBidi"/>
          <w:sz w:val="28"/>
          <w:szCs w:val="28"/>
          <w:lang w:val="el-GR"/>
        </w:rPr>
        <w:t>. 2/2013)</w:t>
      </w:r>
      <w:r w:rsidR="007E48E2" w:rsidRPr="00EF2216">
        <w:rPr>
          <w:rFonts w:ascii="Bookman Old Style" w:hAnsi="Bookman Old Style" w:cstheme="majorBidi"/>
          <w:sz w:val="28"/>
          <w:szCs w:val="28"/>
          <w:lang w:val="el-GR"/>
        </w:rPr>
        <w:t xml:space="preserve">. </w:t>
      </w:r>
      <w:r w:rsidR="00EB245E">
        <w:rPr>
          <w:rFonts w:ascii="Bookman Old Style" w:hAnsi="Bookman Old Style" w:cstheme="majorBidi"/>
          <w:sz w:val="28"/>
          <w:szCs w:val="28"/>
          <w:lang w:val="el-GR"/>
        </w:rPr>
        <w:t xml:space="preserve">Είναι προφανές από τα πιο πάνω ότι </w:t>
      </w:r>
      <w:r w:rsidR="00DC4BBD">
        <w:rPr>
          <w:rFonts w:ascii="Bookman Old Style" w:hAnsi="Bookman Old Style" w:cstheme="majorBidi"/>
          <w:sz w:val="28"/>
          <w:szCs w:val="28"/>
          <w:lang w:val="el-GR"/>
        </w:rPr>
        <w:t xml:space="preserve">η απόφαση των αιτητών </w:t>
      </w:r>
      <w:r w:rsidR="00C55A81">
        <w:rPr>
          <w:rFonts w:ascii="Bookman Old Style" w:hAnsi="Bookman Old Style" w:cstheme="majorBidi"/>
          <w:sz w:val="28"/>
          <w:szCs w:val="28"/>
          <w:lang w:val="el-GR"/>
        </w:rPr>
        <w:t>να μην προωθήσουν</w:t>
      </w:r>
      <w:r w:rsidR="003042BA" w:rsidRPr="003042BA">
        <w:rPr>
          <w:rFonts w:ascii="Bookman Old Style" w:hAnsi="Bookman Old Style" w:cstheme="majorBidi"/>
          <w:sz w:val="28"/>
          <w:szCs w:val="28"/>
          <w:lang w:val="el-GR"/>
        </w:rPr>
        <w:t xml:space="preserve"> </w:t>
      </w:r>
      <w:r w:rsidR="003042BA">
        <w:rPr>
          <w:rFonts w:ascii="Bookman Old Style" w:hAnsi="Bookman Old Style" w:cstheme="majorBidi"/>
          <w:sz w:val="28"/>
          <w:szCs w:val="28"/>
          <w:lang w:val="el-GR"/>
        </w:rPr>
        <w:t>διαδικασία έκδοσης προνομιακού εντάλματος,</w:t>
      </w:r>
      <w:r w:rsidR="00C55A81">
        <w:rPr>
          <w:rFonts w:ascii="Bookman Old Style" w:hAnsi="Bookman Old Style" w:cstheme="majorBidi"/>
          <w:sz w:val="28"/>
          <w:szCs w:val="28"/>
          <w:lang w:val="el-GR"/>
        </w:rPr>
        <w:t xml:space="preserve"> μεταξύ άλλων </w:t>
      </w:r>
      <w:r w:rsidR="003042BA">
        <w:rPr>
          <w:rFonts w:ascii="Bookman Old Style" w:hAnsi="Bookman Old Style" w:cstheme="majorBidi"/>
          <w:sz w:val="28"/>
          <w:szCs w:val="28"/>
          <w:lang w:val="el-GR"/>
        </w:rPr>
        <w:t xml:space="preserve">ένδικων μέσων, </w:t>
      </w:r>
      <w:r w:rsidR="00995C72">
        <w:rPr>
          <w:rFonts w:ascii="Bookman Old Style" w:hAnsi="Bookman Old Style" w:cstheme="majorBidi"/>
          <w:sz w:val="28"/>
          <w:szCs w:val="28"/>
          <w:lang w:val="el-GR"/>
        </w:rPr>
        <w:t>ήταν αποτέλεσμα μελέτης εκ μέρους τους</w:t>
      </w:r>
      <w:r w:rsidR="003042BA">
        <w:rPr>
          <w:rFonts w:ascii="Bookman Old Style" w:hAnsi="Bookman Old Style" w:cstheme="majorBidi"/>
          <w:sz w:val="28"/>
          <w:szCs w:val="28"/>
          <w:lang w:val="el-GR"/>
        </w:rPr>
        <w:t>. Οι τελευταίοι, α</w:t>
      </w:r>
      <w:r w:rsidR="00C55A81">
        <w:rPr>
          <w:rFonts w:ascii="Bookman Old Style" w:hAnsi="Bookman Old Style" w:cstheme="majorBidi"/>
          <w:sz w:val="28"/>
          <w:szCs w:val="28"/>
          <w:lang w:val="el-GR"/>
        </w:rPr>
        <w:t>ξιολογώντας κατά τον πιο πάνω</w:t>
      </w:r>
      <w:r w:rsidR="00995C72">
        <w:rPr>
          <w:rFonts w:ascii="Bookman Old Style" w:hAnsi="Bookman Old Style" w:cstheme="majorBidi"/>
          <w:sz w:val="28"/>
          <w:szCs w:val="28"/>
          <w:lang w:val="el-GR"/>
        </w:rPr>
        <w:t xml:space="preserve"> </w:t>
      </w:r>
      <w:r w:rsidR="00C55A81">
        <w:rPr>
          <w:rFonts w:ascii="Bookman Old Style" w:hAnsi="Bookman Old Style" w:cstheme="majorBidi"/>
          <w:sz w:val="28"/>
          <w:szCs w:val="28"/>
          <w:lang w:val="el-GR"/>
        </w:rPr>
        <w:t xml:space="preserve">τρόπο το ζήτημα, αποφάσισαν ότι η καταχώρηση </w:t>
      </w:r>
      <w:r w:rsidR="00C55A81">
        <w:rPr>
          <w:rFonts w:ascii="Bookman Old Style" w:hAnsi="Bookman Old Style" w:cstheme="majorBidi"/>
          <w:sz w:val="28"/>
          <w:szCs w:val="28"/>
          <w:lang w:val="el-GR"/>
        </w:rPr>
        <w:lastRenderedPageBreak/>
        <w:t xml:space="preserve">έφεσης </w:t>
      </w:r>
      <w:r w:rsidR="00DF2A32">
        <w:rPr>
          <w:rFonts w:ascii="Bookman Old Style" w:hAnsi="Bookman Old Style" w:cstheme="majorBidi"/>
          <w:sz w:val="28"/>
          <w:szCs w:val="28"/>
          <w:lang w:val="el-GR"/>
        </w:rPr>
        <w:t xml:space="preserve">αποτελούσε </w:t>
      </w:r>
      <w:r w:rsidR="007E48E2" w:rsidRPr="00EF2216">
        <w:rPr>
          <w:rFonts w:ascii="Bookman Old Style" w:hAnsi="Bookman Old Style" w:cstheme="majorBidi"/>
          <w:sz w:val="28"/>
          <w:szCs w:val="28"/>
          <w:lang w:val="el-GR"/>
        </w:rPr>
        <w:t>«το καλύτερο ένδικο μέσο» αμφισβήτησης της απόφασης της ως άνω εποπτικής αρχής. Τούτο, ως γίνεται κατανοητό</w:t>
      </w:r>
      <w:r w:rsidR="00DF2A32">
        <w:rPr>
          <w:rFonts w:ascii="Bookman Old Style" w:hAnsi="Bookman Old Style" w:cstheme="majorBidi"/>
          <w:sz w:val="28"/>
          <w:szCs w:val="28"/>
          <w:lang w:val="el-GR"/>
        </w:rPr>
        <w:t>,</w:t>
      </w:r>
      <w:r w:rsidR="007E48E2" w:rsidRPr="00EF2216">
        <w:rPr>
          <w:rFonts w:ascii="Bookman Old Style" w:hAnsi="Bookman Old Style" w:cstheme="majorBidi"/>
          <w:sz w:val="28"/>
          <w:szCs w:val="28"/>
          <w:lang w:val="el-GR"/>
        </w:rPr>
        <w:t xml:space="preserve"> παρά το γεγονός ότι </w:t>
      </w:r>
      <w:r w:rsidR="00DF2A32">
        <w:rPr>
          <w:rFonts w:ascii="Bookman Old Style" w:hAnsi="Bookman Old Style" w:cstheme="majorBidi"/>
          <w:sz w:val="28"/>
          <w:szCs w:val="28"/>
          <w:lang w:val="el-GR"/>
        </w:rPr>
        <w:t>ήδη από τις 0</w:t>
      </w:r>
      <w:r w:rsidR="007E48E2" w:rsidRPr="00EF2216">
        <w:rPr>
          <w:rFonts w:ascii="Bookman Old Style" w:hAnsi="Bookman Old Style" w:cstheme="majorBidi"/>
          <w:sz w:val="28"/>
          <w:szCs w:val="28"/>
          <w:lang w:val="el-GR"/>
        </w:rPr>
        <w:t>2.</w:t>
      </w:r>
      <w:r w:rsidR="00DF2A32">
        <w:rPr>
          <w:rFonts w:ascii="Bookman Old Style" w:hAnsi="Bookman Old Style" w:cstheme="majorBidi"/>
          <w:sz w:val="28"/>
          <w:szCs w:val="28"/>
          <w:lang w:val="el-GR"/>
        </w:rPr>
        <w:t>0</w:t>
      </w:r>
      <w:r w:rsidR="007E48E2" w:rsidRPr="00EF2216">
        <w:rPr>
          <w:rFonts w:ascii="Bookman Old Style" w:hAnsi="Bookman Old Style" w:cstheme="majorBidi"/>
          <w:sz w:val="28"/>
          <w:szCs w:val="28"/>
          <w:lang w:val="el-GR"/>
        </w:rPr>
        <w:t>9.2023</w:t>
      </w:r>
      <w:r w:rsidR="00DF2A32">
        <w:rPr>
          <w:rFonts w:ascii="Bookman Old Style" w:hAnsi="Bookman Old Style" w:cstheme="majorBidi"/>
          <w:sz w:val="28"/>
          <w:szCs w:val="28"/>
          <w:lang w:val="el-GR"/>
        </w:rPr>
        <w:t>,</w:t>
      </w:r>
      <w:r w:rsidR="00AA2E51" w:rsidRPr="00EF2216">
        <w:rPr>
          <w:rFonts w:ascii="Bookman Old Style" w:hAnsi="Bookman Old Style" w:cstheme="majorBidi"/>
          <w:sz w:val="28"/>
          <w:szCs w:val="28"/>
          <w:lang w:val="el-GR"/>
        </w:rPr>
        <w:t xml:space="preserve"> </w:t>
      </w:r>
      <w:r w:rsidR="00EB245E">
        <w:rPr>
          <w:rFonts w:ascii="Bookman Old Style" w:hAnsi="Bookman Old Style" w:cstheme="majorBidi"/>
          <w:sz w:val="28"/>
          <w:szCs w:val="28"/>
          <w:lang w:val="el-GR"/>
        </w:rPr>
        <w:t xml:space="preserve">είχε τεθεί υπόψη τους και το αναφερόμενο </w:t>
      </w:r>
      <w:r w:rsidR="00AA2E51" w:rsidRPr="00EF2216">
        <w:rPr>
          <w:rFonts w:ascii="Bookman Old Style" w:hAnsi="Bookman Old Style" w:cstheme="majorBidi"/>
          <w:sz w:val="28"/>
          <w:szCs w:val="28"/>
          <w:lang w:val="el-GR"/>
        </w:rPr>
        <w:t>άρθρο της Εφημερίδας «Πολίτης»</w:t>
      </w:r>
      <w:r w:rsidR="00EB245E">
        <w:rPr>
          <w:rFonts w:ascii="Bookman Old Style" w:hAnsi="Bookman Old Style" w:cstheme="majorBidi"/>
          <w:sz w:val="28"/>
          <w:szCs w:val="28"/>
          <w:lang w:val="el-GR"/>
        </w:rPr>
        <w:t>,</w:t>
      </w:r>
      <w:r w:rsidR="00AA2E51" w:rsidRPr="00EF2216">
        <w:rPr>
          <w:rFonts w:ascii="Bookman Old Style" w:hAnsi="Bookman Old Style" w:cstheme="majorBidi"/>
          <w:sz w:val="28"/>
          <w:szCs w:val="28"/>
          <w:lang w:val="el-GR"/>
        </w:rPr>
        <w:t xml:space="preserve"> </w:t>
      </w:r>
      <w:r w:rsidR="00DF2A32">
        <w:rPr>
          <w:rFonts w:ascii="Bookman Old Style" w:hAnsi="Bookman Old Style" w:cstheme="majorBidi"/>
          <w:sz w:val="28"/>
          <w:szCs w:val="28"/>
          <w:lang w:val="el-GR"/>
        </w:rPr>
        <w:t xml:space="preserve">σύμφωνα με το οποίο </w:t>
      </w:r>
      <w:r w:rsidR="00AA2E51" w:rsidRPr="00EF2216">
        <w:rPr>
          <w:rFonts w:ascii="Bookman Old Style" w:hAnsi="Bookman Old Style" w:cstheme="majorBidi"/>
          <w:sz w:val="28"/>
          <w:szCs w:val="28"/>
          <w:lang w:val="el-GR"/>
        </w:rPr>
        <w:t xml:space="preserve">η απόφαση θα μπορούσε να ελεγχθεί μέσω προνομιακού εντάλματος </w:t>
      </w:r>
      <w:r w:rsidR="00AA2E51" w:rsidRPr="00EF2216">
        <w:rPr>
          <w:rFonts w:ascii="Bookman Old Style" w:hAnsi="Bookman Old Style" w:cstheme="majorBidi"/>
          <w:sz w:val="28"/>
          <w:szCs w:val="28"/>
          <w:lang w:val="en-US"/>
        </w:rPr>
        <w:t>Certiorari</w:t>
      </w:r>
      <w:r w:rsidR="00DF2A32">
        <w:rPr>
          <w:rFonts w:ascii="Bookman Old Style" w:hAnsi="Bookman Old Style" w:cstheme="majorBidi"/>
          <w:sz w:val="28"/>
          <w:szCs w:val="28"/>
          <w:lang w:val="el-GR"/>
        </w:rPr>
        <w:t>,</w:t>
      </w:r>
      <w:r w:rsidR="00AA2E51" w:rsidRPr="00EF2216">
        <w:rPr>
          <w:rFonts w:ascii="Bookman Old Style" w:hAnsi="Bookman Old Style" w:cstheme="majorBidi"/>
          <w:sz w:val="28"/>
          <w:szCs w:val="28"/>
          <w:lang w:val="el-GR"/>
        </w:rPr>
        <w:t xml:space="preserve"> </w:t>
      </w:r>
      <w:r w:rsidR="00DF2A32">
        <w:rPr>
          <w:rFonts w:ascii="Bookman Old Style" w:hAnsi="Bookman Old Style" w:cstheme="majorBidi"/>
          <w:sz w:val="28"/>
          <w:szCs w:val="28"/>
          <w:lang w:val="el-GR"/>
        </w:rPr>
        <w:t xml:space="preserve">διαδικασία την οποία, εν πάση περιπτώσει </w:t>
      </w:r>
      <w:r w:rsidR="00AA2E51" w:rsidRPr="00EF2216">
        <w:rPr>
          <w:rFonts w:ascii="Bookman Old Style" w:hAnsi="Bookman Old Style" w:cstheme="majorBidi"/>
          <w:sz w:val="28"/>
          <w:szCs w:val="28"/>
          <w:lang w:val="el-GR"/>
        </w:rPr>
        <w:t>«η δικηγόρος η οποία χειριζόταν την υπόθεση αρχικά απέκλεισε για άλλους λόγους».</w:t>
      </w:r>
    </w:p>
    <w:p w14:paraId="2DE62FF3" w14:textId="77777777" w:rsidR="00AA2E51" w:rsidRPr="00EF2216" w:rsidRDefault="00AA2E51" w:rsidP="009D5DE0">
      <w:pPr>
        <w:rPr>
          <w:rFonts w:ascii="Bookman Old Style" w:hAnsi="Bookman Old Style" w:cstheme="majorBidi"/>
          <w:sz w:val="28"/>
          <w:szCs w:val="28"/>
          <w:lang w:val="el-GR"/>
        </w:rPr>
      </w:pPr>
    </w:p>
    <w:p w14:paraId="658EB5AB" w14:textId="4B50E9CD" w:rsidR="008A3002" w:rsidRDefault="007E7556" w:rsidP="00063D9A">
      <w:pPr>
        <w:tabs>
          <w:tab w:val="left" w:pos="567"/>
        </w:tabs>
        <w:spacing w:after="240" w:line="480" w:lineRule="auto"/>
        <w:rPr>
          <w:rFonts w:ascii="Bookman Old Style" w:hAnsi="Bookman Old Style" w:cstheme="majorBidi"/>
          <w:sz w:val="28"/>
          <w:szCs w:val="28"/>
          <w:lang w:val="el-GR"/>
        </w:rPr>
      </w:pPr>
      <w:r>
        <w:rPr>
          <w:rFonts w:ascii="Bookman Old Style" w:hAnsi="Bookman Old Style" w:cstheme="majorBidi"/>
          <w:sz w:val="28"/>
          <w:szCs w:val="28"/>
          <w:lang w:val="el-GR"/>
        </w:rPr>
        <w:tab/>
      </w:r>
      <w:r w:rsidR="00AA2E51" w:rsidRPr="00EF2216">
        <w:rPr>
          <w:rFonts w:ascii="Bookman Old Style" w:hAnsi="Bookman Old Style" w:cstheme="majorBidi"/>
          <w:sz w:val="28"/>
          <w:szCs w:val="28"/>
          <w:lang w:val="el-GR"/>
        </w:rPr>
        <w:t>Με κάθε σεβασμό</w:t>
      </w:r>
      <w:r w:rsidR="00DF2A32">
        <w:rPr>
          <w:rFonts w:ascii="Bookman Old Style" w:hAnsi="Bookman Old Style" w:cstheme="majorBidi"/>
          <w:sz w:val="28"/>
          <w:szCs w:val="28"/>
          <w:lang w:val="el-GR"/>
        </w:rPr>
        <w:t>,</w:t>
      </w:r>
      <w:r w:rsidR="00AA2E51" w:rsidRPr="00EF2216">
        <w:rPr>
          <w:rFonts w:ascii="Bookman Old Style" w:hAnsi="Bookman Old Style" w:cstheme="majorBidi"/>
          <w:sz w:val="28"/>
          <w:szCs w:val="28"/>
          <w:lang w:val="el-GR"/>
        </w:rPr>
        <w:t xml:space="preserve"> η πιο πάνω εξέλιξη γεγονότων</w:t>
      </w:r>
      <w:r w:rsidR="000F474D">
        <w:rPr>
          <w:rFonts w:ascii="Bookman Old Style" w:hAnsi="Bookman Old Style" w:cstheme="majorBidi"/>
          <w:sz w:val="28"/>
          <w:szCs w:val="28"/>
          <w:lang w:val="el-GR"/>
        </w:rPr>
        <w:t>,</w:t>
      </w:r>
      <w:r w:rsidR="00AA2E51" w:rsidRPr="00EF2216">
        <w:rPr>
          <w:rFonts w:ascii="Bookman Old Style" w:hAnsi="Bookman Old Style" w:cstheme="majorBidi"/>
          <w:sz w:val="28"/>
          <w:szCs w:val="28"/>
          <w:lang w:val="el-GR"/>
        </w:rPr>
        <w:t xml:space="preserve"> δεν φαίνεται να αποκαλύπτει </w:t>
      </w:r>
      <w:r w:rsidR="000F474D">
        <w:rPr>
          <w:rFonts w:ascii="Bookman Old Style" w:hAnsi="Bookman Old Style" w:cstheme="majorBidi"/>
          <w:sz w:val="28"/>
          <w:szCs w:val="28"/>
          <w:lang w:val="el-GR"/>
        </w:rPr>
        <w:t>«</w:t>
      </w:r>
      <w:r w:rsidR="00AA2E51" w:rsidRPr="00EF2216">
        <w:rPr>
          <w:rFonts w:ascii="Bookman Old Style" w:hAnsi="Bookman Old Style" w:cstheme="majorBidi"/>
          <w:sz w:val="28"/>
          <w:szCs w:val="28"/>
          <w:lang w:val="el-GR"/>
        </w:rPr>
        <w:t>εξαιρετικές περιστάσεις</w:t>
      </w:r>
      <w:r w:rsidR="000F474D">
        <w:rPr>
          <w:rFonts w:ascii="Bookman Old Style" w:hAnsi="Bookman Old Style" w:cstheme="majorBidi"/>
          <w:sz w:val="28"/>
          <w:szCs w:val="28"/>
          <w:lang w:val="el-GR"/>
        </w:rPr>
        <w:t>»</w:t>
      </w:r>
      <w:r w:rsidR="00AA2E51" w:rsidRPr="00EF2216">
        <w:rPr>
          <w:rFonts w:ascii="Bookman Old Style" w:hAnsi="Bookman Old Style" w:cstheme="majorBidi"/>
          <w:sz w:val="28"/>
          <w:szCs w:val="28"/>
          <w:lang w:val="el-GR"/>
        </w:rPr>
        <w:t xml:space="preserve"> ως η έννοια του όρου περιλαμβάνεται στον σχετικό Κανονισμό</w:t>
      </w:r>
      <w:r w:rsidR="000F474D">
        <w:rPr>
          <w:rFonts w:ascii="Bookman Old Style" w:hAnsi="Bookman Old Style" w:cstheme="majorBidi"/>
          <w:sz w:val="28"/>
          <w:szCs w:val="28"/>
          <w:lang w:val="el-GR"/>
        </w:rPr>
        <w:t xml:space="preserve">, οι οποίες, </w:t>
      </w:r>
      <w:r w:rsidR="00995C72">
        <w:rPr>
          <w:rFonts w:ascii="Bookman Old Style" w:hAnsi="Bookman Old Style" w:cstheme="majorBidi"/>
          <w:sz w:val="28"/>
          <w:szCs w:val="28"/>
          <w:lang w:val="el-GR"/>
        </w:rPr>
        <w:t>παράλληλα,</w:t>
      </w:r>
      <w:r w:rsidR="008A3002">
        <w:rPr>
          <w:rFonts w:ascii="Bookman Old Style" w:hAnsi="Bookman Old Style" w:cstheme="majorBidi"/>
          <w:sz w:val="28"/>
          <w:szCs w:val="28"/>
          <w:lang w:val="el-GR"/>
        </w:rPr>
        <w:t xml:space="preserve"> </w:t>
      </w:r>
      <w:r w:rsidR="000F474D">
        <w:rPr>
          <w:rFonts w:ascii="Bookman Old Style" w:hAnsi="Bookman Old Style" w:cstheme="majorBidi"/>
          <w:sz w:val="28"/>
          <w:szCs w:val="28"/>
          <w:lang w:val="el-GR"/>
        </w:rPr>
        <w:t xml:space="preserve">να εμπόδιζαν τους Αιτητές να απευθυνθούν έγκαιρα στο Δικαστήριο προς διεκδίκηση της συγκεκριμένης θεραπείας. </w:t>
      </w:r>
      <w:r w:rsidR="00AA2E51" w:rsidRPr="00EF2216">
        <w:rPr>
          <w:rFonts w:ascii="Bookman Old Style" w:hAnsi="Bookman Old Style" w:cstheme="majorBidi"/>
          <w:sz w:val="28"/>
          <w:szCs w:val="28"/>
          <w:lang w:val="el-GR"/>
        </w:rPr>
        <w:t xml:space="preserve">Αντίθετα, η πλευρά των </w:t>
      </w:r>
      <w:proofErr w:type="spellStart"/>
      <w:r w:rsidR="00AA2E51" w:rsidRPr="00EF2216">
        <w:rPr>
          <w:rFonts w:ascii="Bookman Old Style" w:hAnsi="Bookman Old Style" w:cstheme="majorBidi"/>
          <w:sz w:val="28"/>
          <w:szCs w:val="28"/>
          <w:lang w:val="el-GR"/>
        </w:rPr>
        <w:t>Αιτητών</w:t>
      </w:r>
      <w:proofErr w:type="spellEnd"/>
      <w:r w:rsidR="00AA2E51" w:rsidRPr="00EF2216">
        <w:rPr>
          <w:rFonts w:ascii="Bookman Old Style" w:hAnsi="Bookman Old Style" w:cstheme="majorBidi"/>
          <w:sz w:val="28"/>
          <w:szCs w:val="28"/>
          <w:lang w:val="el-GR"/>
        </w:rPr>
        <w:t xml:space="preserve"> συνειδητά και αξιολογώντας κάθε στοιχείο και λεπτομέρεια</w:t>
      </w:r>
      <w:r w:rsidR="00E438B1">
        <w:rPr>
          <w:rFonts w:ascii="Bookman Old Style" w:hAnsi="Bookman Old Style" w:cstheme="majorBidi"/>
          <w:sz w:val="28"/>
          <w:szCs w:val="28"/>
          <w:lang w:val="el-GR"/>
        </w:rPr>
        <w:t>, μεταξύ άλλων και τη δυνατότητα</w:t>
      </w:r>
      <w:r w:rsidR="00E438B1" w:rsidRPr="00E438B1">
        <w:rPr>
          <w:rFonts w:ascii="Bookman Old Style" w:hAnsi="Bookman Old Style" w:cstheme="majorBidi"/>
          <w:sz w:val="28"/>
          <w:szCs w:val="28"/>
          <w:lang w:val="el-GR"/>
        </w:rPr>
        <w:t xml:space="preserve"> </w:t>
      </w:r>
      <w:r w:rsidR="00E438B1" w:rsidRPr="00EF2216">
        <w:rPr>
          <w:rFonts w:ascii="Bookman Old Style" w:hAnsi="Bookman Old Style" w:cstheme="majorBidi"/>
          <w:sz w:val="28"/>
          <w:szCs w:val="28"/>
          <w:lang w:val="el-GR"/>
        </w:rPr>
        <w:t xml:space="preserve">καταχώρισης αίτησης για έκδοση προνομιακού εντάλματος </w:t>
      </w:r>
      <w:r w:rsidR="00E438B1" w:rsidRPr="00EF2216">
        <w:rPr>
          <w:rFonts w:ascii="Bookman Old Style" w:hAnsi="Bookman Old Style" w:cstheme="majorBidi"/>
          <w:sz w:val="28"/>
          <w:szCs w:val="28"/>
          <w:lang w:val="en-US"/>
        </w:rPr>
        <w:t>Certiorari</w:t>
      </w:r>
      <w:r w:rsidR="00E438B1" w:rsidRPr="00EF2216">
        <w:rPr>
          <w:rFonts w:ascii="Bookman Old Style" w:hAnsi="Bookman Old Style" w:cstheme="majorBidi"/>
          <w:sz w:val="28"/>
          <w:szCs w:val="28"/>
          <w:lang w:val="el-GR"/>
        </w:rPr>
        <w:t xml:space="preserve">, </w:t>
      </w:r>
      <w:r w:rsidR="00E438B1">
        <w:rPr>
          <w:rFonts w:ascii="Bookman Old Style" w:hAnsi="Bookman Old Style" w:cstheme="majorBidi"/>
          <w:sz w:val="28"/>
          <w:szCs w:val="28"/>
          <w:lang w:val="el-GR"/>
        </w:rPr>
        <w:t xml:space="preserve">την οποία και απέκλεισε, </w:t>
      </w:r>
      <w:r w:rsidR="00AA2E51" w:rsidRPr="00EF2216">
        <w:rPr>
          <w:rFonts w:ascii="Bookman Old Style" w:hAnsi="Bookman Old Style" w:cstheme="majorBidi"/>
          <w:sz w:val="28"/>
          <w:szCs w:val="28"/>
          <w:lang w:val="el-GR"/>
        </w:rPr>
        <w:t>αποφάσισε να δρομολογήσει έφεση κατά της πιο πάνω απόφασης</w:t>
      </w:r>
      <w:r w:rsidR="000F474D">
        <w:rPr>
          <w:rFonts w:ascii="Bookman Old Style" w:hAnsi="Bookman Old Style" w:cstheme="majorBidi"/>
          <w:sz w:val="28"/>
          <w:szCs w:val="28"/>
          <w:lang w:val="el-GR"/>
        </w:rPr>
        <w:t xml:space="preserve">, </w:t>
      </w:r>
      <w:r w:rsidR="00E3398F">
        <w:rPr>
          <w:rFonts w:ascii="Bookman Old Style" w:hAnsi="Bookman Old Style" w:cstheme="majorBidi"/>
          <w:sz w:val="28"/>
          <w:szCs w:val="28"/>
          <w:lang w:val="el-GR"/>
        </w:rPr>
        <w:t xml:space="preserve">διάβημα που ως τέθηκε </w:t>
      </w:r>
      <w:r w:rsidR="008A3002">
        <w:rPr>
          <w:rFonts w:ascii="Bookman Old Style" w:hAnsi="Bookman Old Style" w:cstheme="majorBidi"/>
          <w:sz w:val="28"/>
          <w:szCs w:val="28"/>
          <w:lang w:val="el-GR"/>
        </w:rPr>
        <w:t>υπόψη</w:t>
      </w:r>
      <w:r w:rsidR="00E3398F">
        <w:rPr>
          <w:rFonts w:ascii="Bookman Old Style" w:hAnsi="Bookman Old Style" w:cstheme="majorBidi"/>
          <w:sz w:val="28"/>
          <w:szCs w:val="28"/>
          <w:lang w:val="el-GR"/>
        </w:rPr>
        <w:t xml:space="preserve"> του Δικαστηρίου από την </w:t>
      </w:r>
      <w:proofErr w:type="spellStart"/>
      <w:r w:rsidR="00E3398F">
        <w:rPr>
          <w:rFonts w:ascii="Bookman Old Style" w:hAnsi="Bookman Old Style" w:cstheme="majorBidi"/>
          <w:sz w:val="28"/>
          <w:szCs w:val="28"/>
          <w:lang w:val="el-GR"/>
        </w:rPr>
        <w:t>ευπαίδευτο</w:t>
      </w:r>
      <w:proofErr w:type="spellEnd"/>
      <w:r w:rsidR="00E3398F">
        <w:rPr>
          <w:rFonts w:ascii="Bookman Old Style" w:hAnsi="Bookman Old Style" w:cstheme="majorBidi"/>
          <w:sz w:val="28"/>
          <w:szCs w:val="28"/>
          <w:lang w:val="el-GR"/>
        </w:rPr>
        <w:t xml:space="preserve"> δικηγόρο των </w:t>
      </w:r>
      <w:proofErr w:type="spellStart"/>
      <w:r w:rsidR="00E3398F">
        <w:rPr>
          <w:rFonts w:ascii="Bookman Old Style" w:hAnsi="Bookman Old Style" w:cstheme="majorBidi"/>
          <w:sz w:val="28"/>
          <w:szCs w:val="28"/>
          <w:lang w:val="el-GR"/>
        </w:rPr>
        <w:t>αιτητών</w:t>
      </w:r>
      <w:proofErr w:type="spellEnd"/>
      <w:r w:rsidR="00E3398F">
        <w:rPr>
          <w:rFonts w:ascii="Bookman Old Style" w:hAnsi="Bookman Old Style" w:cstheme="majorBidi"/>
          <w:sz w:val="28"/>
          <w:szCs w:val="28"/>
          <w:lang w:val="el-GR"/>
        </w:rPr>
        <w:t xml:space="preserve">, εξακολουθεί να εκκρεμεί, εξέλιξη που </w:t>
      </w:r>
      <w:r w:rsidR="008A3002">
        <w:rPr>
          <w:rFonts w:ascii="Bookman Old Style" w:hAnsi="Bookman Old Style" w:cstheme="majorBidi"/>
          <w:sz w:val="28"/>
          <w:szCs w:val="28"/>
          <w:lang w:val="el-GR"/>
        </w:rPr>
        <w:t xml:space="preserve">με δεδομένη τη φύση των προνομιακών ενταλμάτων του είδους, </w:t>
      </w:r>
      <w:r w:rsidR="00E3398F">
        <w:rPr>
          <w:rFonts w:ascii="Bookman Old Style" w:hAnsi="Bookman Old Style" w:cstheme="majorBidi"/>
          <w:sz w:val="28"/>
          <w:szCs w:val="28"/>
          <w:lang w:val="el-GR"/>
        </w:rPr>
        <w:t xml:space="preserve">θα μπορούσε </w:t>
      </w:r>
      <w:r w:rsidR="008A3002">
        <w:rPr>
          <w:rFonts w:ascii="Bookman Old Style" w:hAnsi="Bookman Old Style" w:cstheme="majorBidi"/>
          <w:sz w:val="28"/>
          <w:szCs w:val="28"/>
          <w:lang w:val="el-GR"/>
        </w:rPr>
        <w:t xml:space="preserve">δυνητικά </w:t>
      </w:r>
      <w:r w:rsidR="00E3398F">
        <w:rPr>
          <w:rFonts w:ascii="Bookman Old Style" w:hAnsi="Bookman Old Style" w:cstheme="majorBidi"/>
          <w:sz w:val="28"/>
          <w:szCs w:val="28"/>
          <w:lang w:val="el-GR"/>
        </w:rPr>
        <w:t xml:space="preserve">να επιδράσει στην παραχώρηση ή </w:t>
      </w:r>
      <w:r w:rsidR="00213FA8">
        <w:rPr>
          <w:rFonts w:ascii="Bookman Old Style" w:hAnsi="Bookman Old Style" w:cstheme="majorBidi"/>
          <w:sz w:val="28"/>
          <w:szCs w:val="28"/>
          <w:lang w:val="el-GR"/>
        </w:rPr>
        <w:t>μ</w:t>
      </w:r>
      <w:r w:rsidR="008A3002">
        <w:rPr>
          <w:rFonts w:ascii="Bookman Old Style" w:hAnsi="Bookman Old Style" w:cstheme="majorBidi"/>
          <w:sz w:val="28"/>
          <w:szCs w:val="28"/>
          <w:lang w:val="el-GR"/>
        </w:rPr>
        <w:t>η</w:t>
      </w:r>
      <w:r w:rsidR="00E3398F">
        <w:rPr>
          <w:rFonts w:ascii="Bookman Old Style" w:hAnsi="Bookman Old Style" w:cstheme="majorBidi"/>
          <w:sz w:val="28"/>
          <w:szCs w:val="28"/>
          <w:lang w:val="el-GR"/>
        </w:rPr>
        <w:t xml:space="preserve"> άδειας </w:t>
      </w:r>
      <w:r w:rsidR="008A3002">
        <w:rPr>
          <w:rFonts w:ascii="Bookman Old Style" w:hAnsi="Bookman Old Style" w:cstheme="majorBidi"/>
          <w:sz w:val="28"/>
          <w:szCs w:val="28"/>
          <w:lang w:val="el-GR"/>
        </w:rPr>
        <w:lastRenderedPageBreak/>
        <w:t xml:space="preserve">για καταχώρηση αίτησης με κλήση για την έκδοση προνομιακού εντάλματος </w:t>
      </w:r>
      <w:r w:rsidR="008A3002">
        <w:rPr>
          <w:rFonts w:ascii="Bookman Old Style" w:hAnsi="Bookman Old Style" w:cstheme="majorBidi"/>
          <w:sz w:val="28"/>
          <w:szCs w:val="28"/>
          <w:lang w:val="en-GB"/>
        </w:rPr>
        <w:t>certiorari</w:t>
      </w:r>
      <w:r w:rsidR="008A3002" w:rsidRPr="008A3002">
        <w:rPr>
          <w:rFonts w:ascii="Bookman Old Style" w:hAnsi="Bookman Old Style" w:cstheme="majorBidi"/>
          <w:sz w:val="28"/>
          <w:szCs w:val="28"/>
          <w:lang w:val="el-GR"/>
        </w:rPr>
        <w:t>.</w:t>
      </w:r>
    </w:p>
    <w:p w14:paraId="176BF9DC" w14:textId="4185DD25" w:rsidR="004C5B64" w:rsidRPr="00EF2216" w:rsidRDefault="007E7556" w:rsidP="007E7556">
      <w:pPr>
        <w:tabs>
          <w:tab w:val="left" w:pos="567"/>
        </w:tabs>
        <w:spacing w:before="240" w:after="240" w:line="480" w:lineRule="auto"/>
        <w:rPr>
          <w:rFonts w:ascii="Bookman Old Style" w:hAnsi="Bookman Old Style" w:cstheme="majorBidi"/>
          <w:sz w:val="28"/>
          <w:szCs w:val="28"/>
          <w:lang w:val="el-GR"/>
        </w:rPr>
      </w:pPr>
      <w:r>
        <w:rPr>
          <w:rFonts w:ascii="Bookman Old Style" w:hAnsi="Bookman Old Style" w:cstheme="majorBidi"/>
          <w:sz w:val="28"/>
          <w:szCs w:val="28"/>
          <w:lang w:val="el-GR"/>
        </w:rPr>
        <w:tab/>
      </w:r>
      <w:r w:rsidR="008A3002">
        <w:rPr>
          <w:rFonts w:ascii="Bookman Old Style" w:hAnsi="Bookman Old Style" w:cstheme="majorBidi"/>
          <w:sz w:val="28"/>
          <w:szCs w:val="28"/>
          <w:lang w:val="el-GR"/>
        </w:rPr>
        <w:t>Αναπόδραστ</w:t>
      </w:r>
      <w:r w:rsidR="00213FA8">
        <w:rPr>
          <w:rFonts w:ascii="Bookman Old Style" w:hAnsi="Bookman Old Style" w:cstheme="majorBidi"/>
          <w:sz w:val="28"/>
          <w:szCs w:val="28"/>
          <w:lang w:val="el-GR"/>
        </w:rPr>
        <w:t>η</w:t>
      </w:r>
      <w:r w:rsidR="008A3002">
        <w:rPr>
          <w:rFonts w:ascii="Bookman Old Style" w:hAnsi="Bookman Old Style" w:cstheme="majorBidi"/>
          <w:sz w:val="28"/>
          <w:szCs w:val="28"/>
          <w:lang w:val="el-GR"/>
        </w:rPr>
        <w:t xml:space="preserve"> κατάληξη των ως άνω είναι ότι η αίτηση </w:t>
      </w:r>
      <w:r w:rsidR="004C5B64" w:rsidRPr="00EF2216">
        <w:rPr>
          <w:rFonts w:ascii="Bookman Old Style" w:hAnsi="Bookman Old Style" w:cstheme="majorBidi"/>
          <w:sz w:val="28"/>
          <w:szCs w:val="28"/>
          <w:lang w:val="el-GR"/>
        </w:rPr>
        <w:t>δεν μπορεί να επιτύχει και απορρίπτεται.</w:t>
      </w:r>
    </w:p>
    <w:p w14:paraId="245D3B26" w14:textId="77777777" w:rsidR="004C5B64" w:rsidRDefault="004C5B64" w:rsidP="004C5B64">
      <w:pPr>
        <w:rPr>
          <w:rFonts w:ascii="Bookman Old Style" w:hAnsi="Bookman Old Style" w:cstheme="majorBidi"/>
          <w:sz w:val="28"/>
          <w:szCs w:val="28"/>
          <w:lang w:val="el-GR"/>
        </w:rPr>
      </w:pPr>
    </w:p>
    <w:p w14:paraId="27B2EC8F" w14:textId="77777777" w:rsidR="004C5B64" w:rsidRDefault="004C5B64" w:rsidP="004C5B64">
      <w:pPr>
        <w:rPr>
          <w:rFonts w:ascii="Bookman Old Style" w:hAnsi="Bookman Old Style" w:cstheme="majorBidi"/>
          <w:sz w:val="28"/>
          <w:szCs w:val="28"/>
          <w:lang w:val="el-GR"/>
        </w:rPr>
      </w:pPr>
    </w:p>
    <w:p w14:paraId="1629F5EE" w14:textId="77777777" w:rsidR="004C5B64" w:rsidRDefault="004C5B64" w:rsidP="004C5B64">
      <w:pPr>
        <w:rPr>
          <w:rFonts w:ascii="Bookman Old Style" w:hAnsi="Bookman Old Style" w:cstheme="majorBidi"/>
          <w:sz w:val="28"/>
          <w:szCs w:val="28"/>
          <w:lang w:val="el-GR"/>
        </w:rPr>
      </w:pPr>
    </w:p>
    <w:p w14:paraId="739EFFED" w14:textId="77777777" w:rsidR="00A12582" w:rsidRDefault="00A12582" w:rsidP="004C5B64">
      <w:pPr>
        <w:rPr>
          <w:rFonts w:ascii="Bookman Old Style" w:hAnsi="Bookman Old Style" w:cstheme="majorBidi"/>
          <w:sz w:val="28"/>
          <w:szCs w:val="28"/>
          <w:lang w:val="el-GR"/>
        </w:rPr>
      </w:pPr>
    </w:p>
    <w:p w14:paraId="76F4AA65" w14:textId="77777777" w:rsidR="004C5B64" w:rsidRDefault="004C5B64" w:rsidP="004C5B64">
      <w:pPr>
        <w:rPr>
          <w:rFonts w:ascii="Bookman Old Style" w:hAnsi="Bookman Old Style" w:cstheme="majorBidi"/>
          <w:sz w:val="28"/>
          <w:szCs w:val="28"/>
          <w:lang w:val="el-GR"/>
        </w:rPr>
      </w:pPr>
    </w:p>
    <w:p w14:paraId="1F5AA588" w14:textId="4790F0F8" w:rsidR="00C03E8A" w:rsidRPr="00EF2216" w:rsidRDefault="004C5B64" w:rsidP="003042BA">
      <w:pPr>
        <w:rPr>
          <w:rFonts w:ascii="Bookman Old Style" w:hAnsi="Bookman Old Style" w:cstheme="majorBidi"/>
          <w:sz w:val="28"/>
          <w:szCs w:val="28"/>
          <w:lang w:val="el-GR"/>
        </w:rPr>
      </w:pP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t>Α. ΔΑΥΙΔ, Δ.</w:t>
      </w:r>
    </w:p>
    <w:p w14:paraId="5E478C99" w14:textId="77777777" w:rsidR="00D92BF9" w:rsidRDefault="00D92BF9" w:rsidP="009D5DE0">
      <w:pPr>
        <w:rPr>
          <w:rFonts w:ascii="Bookman Old Style" w:hAnsi="Bookman Old Style" w:cstheme="majorBidi"/>
          <w:sz w:val="28"/>
          <w:szCs w:val="28"/>
          <w:lang w:val="el-GR"/>
        </w:rPr>
      </w:pPr>
    </w:p>
    <w:p w14:paraId="56ED9BF9" w14:textId="77777777" w:rsidR="007E7556" w:rsidRDefault="007E7556" w:rsidP="009D5DE0">
      <w:pPr>
        <w:rPr>
          <w:rFonts w:ascii="Bookman Old Style" w:hAnsi="Bookman Old Style" w:cstheme="majorBidi"/>
          <w:sz w:val="28"/>
          <w:szCs w:val="28"/>
          <w:lang w:val="el-GR"/>
        </w:rPr>
      </w:pPr>
    </w:p>
    <w:p w14:paraId="79012984" w14:textId="77777777" w:rsidR="007E7556" w:rsidRDefault="007E7556" w:rsidP="009D5DE0">
      <w:pPr>
        <w:rPr>
          <w:rFonts w:ascii="Bookman Old Style" w:hAnsi="Bookman Old Style" w:cstheme="majorBidi"/>
          <w:sz w:val="28"/>
          <w:szCs w:val="28"/>
          <w:lang w:val="el-GR"/>
        </w:rPr>
      </w:pPr>
    </w:p>
    <w:p w14:paraId="48C01AFB" w14:textId="77777777" w:rsidR="00A12582" w:rsidRDefault="00A12582" w:rsidP="009D5DE0">
      <w:pPr>
        <w:rPr>
          <w:rFonts w:ascii="Bookman Old Style" w:hAnsi="Bookman Old Style" w:cstheme="majorBidi"/>
          <w:sz w:val="28"/>
          <w:szCs w:val="28"/>
          <w:lang w:val="el-GR"/>
        </w:rPr>
      </w:pPr>
    </w:p>
    <w:p w14:paraId="5152C584" w14:textId="77777777" w:rsidR="00A12582" w:rsidRDefault="00A12582" w:rsidP="009D5DE0">
      <w:pPr>
        <w:rPr>
          <w:rFonts w:ascii="Bookman Old Style" w:hAnsi="Bookman Old Style" w:cstheme="majorBidi"/>
          <w:sz w:val="28"/>
          <w:szCs w:val="28"/>
          <w:lang w:val="el-GR"/>
        </w:rPr>
      </w:pPr>
    </w:p>
    <w:p w14:paraId="3F6A7B22" w14:textId="77777777" w:rsidR="00A12582" w:rsidRDefault="00A12582" w:rsidP="009D5DE0">
      <w:pPr>
        <w:rPr>
          <w:rFonts w:ascii="Bookman Old Style" w:hAnsi="Bookman Old Style" w:cstheme="majorBidi"/>
          <w:sz w:val="28"/>
          <w:szCs w:val="28"/>
          <w:lang w:val="el-GR"/>
        </w:rPr>
      </w:pPr>
    </w:p>
    <w:p w14:paraId="45B274B3" w14:textId="77777777" w:rsidR="00A12582" w:rsidRDefault="00A12582" w:rsidP="009D5DE0">
      <w:pPr>
        <w:rPr>
          <w:rFonts w:ascii="Bookman Old Style" w:hAnsi="Bookman Old Style" w:cstheme="majorBidi"/>
          <w:sz w:val="28"/>
          <w:szCs w:val="28"/>
          <w:lang w:val="el-GR"/>
        </w:rPr>
      </w:pPr>
    </w:p>
    <w:p w14:paraId="5FC13340" w14:textId="77777777" w:rsidR="00A12582" w:rsidRDefault="00A12582" w:rsidP="009D5DE0">
      <w:pPr>
        <w:rPr>
          <w:rFonts w:ascii="Bookman Old Style" w:hAnsi="Bookman Old Style" w:cstheme="majorBidi"/>
          <w:sz w:val="28"/>
          <w:szCs w:val="28"/>
          <w:lang w:val="el-GR"/>
        </w:rPr>
      </w:pPr>
    </w:p>
    <w:p w14:paraId="388B050C" w14:textId="77777777" w:rsidR="00A12582" w:rsidRDefault="00A12582" w:rsidP="009D5DE0">
      <w:pPr>
        <w:rPr>
          <w:rFonts w:ascii="Bookman Old Style" w:hAnsi="Bookman Old Style" w:cstheme="majorBidi"/>
          <w:sz w:val="28"/>
          <w:szCs w:val="28"/>
          <w:lang w:val="el-GR"/>
        </w:rPr>
      </w:pPr>
    </w:p>
    <w:p w14:paraId="29886BA9" w14:textId="77777777" w:rsidR="00A12582" w:rsidRDefault="00A12582" w:rsidP="009D5DE0">
      <w:pPr>
        <w:rPr>
          <w:rFonts w:ascii="Bookman Old Style" w:hAnsi="Bookman Old Style" w:cstheme="majorBidi"/>
          <w:sz w:val="28"/>
          <w:szCs w:val="28"/>
          <w:lang w:val="el-GR"/>
        </w:rPr>
      </w:pPr>
    </w:p>
    <w:p w14:paraId="49A937E2" w14:textId="77777777" w:rsidR="00A12582" w:rsidRDefault="00A12582" w:rsidP="009D5DE0">
      <w:pPr>
        <w:rPr>
          <w:rFonts w:ascii="Bookman Old Style" w:hAnsi="Bookman Old Style" w:cstheme="majorBidi"/>
          <w:sz w:val="28"/>
          <w:szCs w:val="28"/>
          <w:lang w:val="el-GR"/>
        </w:rPr>
      </w:pPr>
    </w:p>
    <w:p w14:paraId="47836D28" w14:textId="77777777" w:rsidR="007E7556" w:rsidRDefault="007E7556" w:rsidP="009D5DE0">
      <w:pPr>
        <w:rPr>
          <w:rFonts w:ascii="Bookman Old Style" w:hAnsi="Bookman Old Style" w:cstheme="majorBidi"/>
          <w:sz w:val="28"/>
          <w:szCs w:val="28"/>
          <w:lang w:val="el-GR"/>
        </w:rPr>
      </w:pPr>
    </w:p>
    <w:p w14:paraId="3FEEE130" w14:textId="495DF3E6" w:rsidR="007E7556" w:rsidRPr="00EF2216" w:rsidRDefault="007E7556" w:rsidP="009D5DE0">
      <w:pPr>
        <w:rPr>
          <w:rFonts w:ascii="Bookman Old Style" w:hAnsi="Bookman Old Style" w:cstheme="majorBidi"/>
          <w:sz w:val="28"/>
          <w:szCs w:val="28"/>
          <w:lang w:val="el-GR"/>
        </w:rPr>
      </w:pPr>
      <w:r>
        <w:rPr>
          <w:rFonts w:ascii="Bookman Old Style" w:hAnsi="Bookman Old Style" w:cstheme="majorBidi"/>
          <w:sz w:val="28"/>
          <w:szCs w:val="28"/>
          <w:lang w:val="el-GR"/>
        </w:rPr>
        <w:t>/</w:t>
      </w:r>
      <w:proofErr w:type="spellStart"/>
      <w:r>
        <w:rPr>
          <w:rFonts w:ascii="Bookman Old Style" w:hAnsi="Bookman Old Style" w:cstheme="majorBidi"/>
          <w:sz w:val="28"/>
          <w:szCs w:val="28"/>
          <w:lang w:val="el-GR"/>
        </w:rPr>
        <w:t>κβπ</w:t>
      </w:r>
      <w:proofErr w:type="spellEnd"/>
    </w:p>
    <w:sectPr w:rsidR="007E7556" w:rsidRPr="00EF2216" w:rsidSect="00075426">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55BEF" w14:textId="77777777" w:rsidR="00DC344A" w:rsidRDefault="00DC344A" w:rsidP="00075426">
      <w:r>
        <w:separator/>
      </w:r>
    </w:p>
  </w:endnote>
  <w:endnote w:type="continuationSeparator" w:id="0">
    <w:p w14:paraId="6D700F5F" w14:textId="77777777" w:rsidR="00DC344A" w:rsidRDefault="00DC344A" w:rsidP="0007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BAEEA" w14:textId="77777777" w:rsidR="00DC344A" w:rsidRDefault="00DC344A" w:rsidP="00075426">
      <w:r>
        <w:separator/>
      </w:r>
    </w:p>
  </w:footnote>
  <w:footnote w:type="continuationSeparator" w:id="0">
    <w:p w14:paraId="6E7CD116" w14:textId="77777777" w:rsidR="00DC344A" w:rsidRDefault="00DC344A" w:rsidP="00075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228745"/>
      <w:docPartObj>
        <w:docPartGallery w:val="Page Numbers (Top of Page)"/>
        <w:docPartUnique/>
      </w:docPartObj>
    </w:sdtPr>
    <w:sdtEndPr>
      <w:rPr>
        <w:noProof/>
      </w:rPr>
    </w:sdtEndPr>
    <w:sdtContent>
      <w:p w14:paraId="4BBCAC7A" w14:textId="72CE39F5" w:rsidR="00075426" w:rsidRDefault="0007542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6A8DDCB" w14:textId="77777777" w:rsidR="00075426" w:rsidRDefault="000754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1A14"/>
    <w:multiLevelType w:val="hybridMultilevel"/>
    <w:tmpl w:val="A294AA54"/>
    <w:lvl w:ilvl="0" w:tplc="71EE47BE">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 w15:restartNumberingAfterBreak="0">
    <w:nsid w:val="3CFC4896"/>
    <w:multiLevelType w:val="hybridMultilevel"/>
    <w:tmpl w:val="83166DBE"/>
    <w:lvl w:ilvl="0" w:tplc="FB42CC26">
      <w:start w:val="1"/>
      <w:numFmt w:val="decimal"/>
      <w:lvlText w:val="(%1)"/>
      <w:lvlJc w:val="left"/>
      <w:pPr>
        <w:ind w:left="1287" w:hanging="636"/>
      </w:pPr>
      <w:rPr>
        <w:rFonts w:hint="default"/>
      </w:rPr>
    </w:lvl>
    <w:lvl w:ilvl="1" w:tplc="20000019" w:tentative="1">
      <w:start w:val="1"/>
      <w:numFmt w:val="lowerLetter"/>
      <w:lvlText w:val="%2."/>
      <w:lvlJc w:val="left"/>
      <w:pPr>
        <w:ind w:left="1731" w:hanging="360"/>
      </w:pPr>
    </w:lvl>
    <w:lvl w:ilvl="2" w:tplc="2000001B" w:tentative="1">
      <w:start w:val="1"/>
      <w:numFmt w:val="lowerRoman"/>
      <w:lvlText w:val="%3."/>
      <w:lvlJc w:val="right"/>
      <w:pPr>
        <w:ind w:left="2451" w:hanging="180"/>
      </w:pPr>
    </w:lvl>
    <w:lvl w:ilvl="3" w:tplc="2000000F" w:tentative="1">
      <w:start w:val="1"/>
      <w:numFmt w:val="decimal"/>
      <w:lvlText w:val="%4."/>
      <w:lvlJc w:val="left"/>
      <w:pPr>
        <w:ind w:left="3171" w:hanging="360"/>
      </w:pPr>
    </w:lvl>
    <w:lvl w:ilvl="4" w:tplc="20000019" w:tentative="1">
      <w:start w:val="1"/>
      <w:numFmt w:val="lowerLetter"/>
      <w:lvlText w:val="%5."/>
      <w:lvlJc w:val="left"/>
      <w:pPr>
        <w:ind w:left="3891" w:hanging="360"/>
      </w:pPr>
    </w:lvl>
    <w:lvl w:ilvl="5" w:tplc="2000001B" w:tentative="1">
      <w:start w:val="1"/>
      <w:numFmt w:val="lowerRoman"/>
      <w:lvlText w:val="%6."/>
      <w:lvlJc w:val="right"/>
      <w:pPr>
        <w:ind w:left="4611" w:hanging="180"/>
      </w:pPr>
    </w:lvl>
    <w:lvl w:ilvl="6" w:tplc="2000000F" w:tentative="1">
      <w:start w:val="1"/>
      <w:numFmt w:val="decimal"/>
      <w:lvlText w:val="%7."/>
      <w:lvlJc w:val="left"/>
      <w:pPr>
        <w:ind w:left="5331" w:hanging="360"/>
      </w:pPr>
    </w:lvl>
    <w:lvl w:ilvl="7" w:tplc="20000019" w:tentative="1">
      <w:start w:val="1"/>
      <w:numFmt w:val="lowerLetter"/>
      <w:lvlText w:val="%8."/>
      <w:lvlJc w:val="left"/>
      <w:pPr>
        <w:ind w:left="6051" w:hanging="360"/>
      </w:pPr>
    </w:lvl>
    <w:lvl w:ilvl="8" w:tplc="2000001B" w:tentative="1">
      <w:start w:val="1"/>
      <w:numFmt w:val="lowerRoman"/>
      <w:lvlText w:val="%9."/>
      <w:lvlJc w:val="right"/>
      <w:pPr>
        <w:ind w:left="6771" w:hanging="180"/>
      </w:pPr>
    </w:lvl>
  </w:abstractNum>
  <w:num w:numId="1" w16cid:durableId="625623025">
    <w:abstractNumId w:val="0"/>
  </w:num>
  <w:num w:numId="2" w16cid:durableId="1008606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3F2"/>
    <w:rsid w:val="00003644"/>
    <w:rsid w:val="00036EAA"/>
    <w:rsid w:val="0005400E"/>
    <w:rsid w:val="00063D9A"/>
    <w:rsid w:val="00075426"/>
    <w:rsid w:val="000A54C2"/>
    <w:rsid w:val="000D30FB"/>
    <w:rsid w:val="000F474D"/>
    <w:rsid w:val="00104F29"/>
    <w:rsid w:val="00152F28"/>
    <w:rsid w:val="00153ADD"/>
    <w:rsid w:val="00163843"/>
    <w:rsid w:val="00180B65"/>
    <w:rsid w:val="00187A13"/>
    <w:rsid w:val="00213FA8"/>
    <w:rsid w:val="003042BA"/>
    <w:rsid w:val="003044DD"/>
    <w:rsid w:val="00365AFC"/>
    <w:rsid w:val="00385E91"/>
    <w:rsid w:val="003B78C9"/>
    <w:rsid w:val="003D5175"/>
    <w:rsid w:val="00410B9A"/>
    <w:rsid w:val="00411135"/>
    <w:rsid w:val="00416FA1"/>
    <w:rsid w:val="00423D64"/>
    <w:rsid w:val="00457969"/>
    <w:rsid w:val="00477D3A"/>
    <w:rsid w:val="00485B50"/>
    <w:rsid w:val="004A09A4"/>
    <w:rsid w:val="004B12A9"/>
    <w:rsid w:val="004B3ACB"/>
    <w:rsid w:val="004C5B64"/>
    <w:rsid w:val="00556D48"/>
    <w:rsid w:val="005F181E"/>
    <w:rsid w:val="005F5310"/>
    <w:rsid w:val="0062452D"/>
    <w:rsid w:val="006D020A"/>
    <w:rsid w:val="007006CF"/>
    <w:rsid w:val="007735E8"/>
    <w:rsid w:val="0077637A"/>
    <w:rsid w:val="007B469D"/>
    <w:rsid w:val="007B642B"/>
    <w:rsid w:val="007E30EF"/>
    <w:rsid w:val="007E48E2"/>
    <w:rsid w:val="007E7556"/>
    <w:rsid w:val="007F2F39"/>
    <w:rsid w:val="00801739"/>
    <w:rsid w:val="00806F63"/>
    <w:rsid w:val="0085046B"/>
    <w:rsid w:val="00866EBF"/>
    <w:rsid w:val="00882F13"/>
    <w:rsid w:val="00892B19"/>
    <w:rsid w:val="008A3002"/>
    <w:rsid w:val="008D733B"/>
    <w:rsid w:val="008F554B"/>
    <w:rsid w:val="008F7357"/>
    <w:rsid w:val="00905DE6"/>
    <w:rsid w:val="00921CED"/>
    <w:rsid w:val="00960C08"/>
    <w:rsid w:val="0097783E"/>
    <w:rsid w:val="0099408E"/>
    <w:rsid w:val="00995100"/>
    <w:rsid w:val="00995C72"/>
    <w:rsid w:val="009A62CE"/>
    <w:rsid w:val="009B69DD"/>
    <w:rsid w:val="009C05A8"/>
    <w:rsid w:val="009D5DE0"/>
    <w:rsid w:val="00A02EB5"/>
    <w:rsid w:val="00A12582"/>
    <w:rsid w:val="00A1317A"/>
    <w:rsid w:val="00A2591E"/>
    <w:rsid w:val="00A5776A"/>
    <w:rsid w:val="00A71F58"/>
    <w:rsid w:val="00AA2E51"/>
    <w:rsid w:val="00AB78E1"/>
    <w:rsid w:val="00AC7CFC"/>
    <w:rsid w:val="00AD6756"/>
    <w:rsid w:val="00AF5972"/>
    <w:rsid w:val="00B73E16"/>
    <w:rsid w:val="00BB73EF"/>
    <w:rsid w:val="00BB79F8"/>
    <w:rsid w:val="00BC2845"/>
    <w:rsid w:val="00BE122D"/>
    <w:rsid w:val="00C0128D"/>
    <w:rsid w:val="00C03E8A"/>
    <w:rsid w:val="00C22E24"/>
    <w:rsid w:val="00C23E79"/>
    <w:rsid w:val="00C40088"/>
    <w:rsid w:val="00C45B8D"/>
    <w:rsid w:val="00C55A81"/>
    <w:rsid w:val="00C9265E"/>
    <w:rsid w:val="00D33C5C"/>
    <w:rsid w:val="00D92BF9"/>
    <w:rsid w:val="00DB1591"/>
    <w:rsid w:val="00DC344A"/>
    <w:rsid w:val="00DC4BBD"/>
    <w:rsid w:val="00DC7A54"/>
    <w:rsid w:val="00DF2A32"/>
    <w:rsid w:val="00DF73F2"/>
    <w:rsid w:val="00DF7E98"/>
    <w:rsid w:val="00E06E1D"/>
    <w:rsid w:val="00E3398F"/>
    <w:rsid w:val="00E438B1"/>
    <w:rsid w:val="00E830D3"/>
    <w:rsid w:val="00EA5DB3"/>
    <w:rsid w:val="00EB245E"/>
    <w:rsid w:val="00EF2216"/>
    <w:rsid w:val="00EF4030"/>
    <w:rsid w:val="00F72452"/>
    <w:rsid w:val="00FB7763"/>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3C4D"/>
  <w15:chartTrackingRefBased/>
  <w15:docId w15:val="{879430BF-3562-416E-A11A-77E57AB1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he-IL"/>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ACB"/>
    <w:pPr>
      <w:ind w:left="720"/>
      <w:contextualSpacing/>
    </w:pPr>
  </w:style>
  <w:style w:type="paragraph" w:styleId="Header">
    <w:name w:val="header"/>
    <w:basedOn w:val="Normal"/>
    <w:link w:val="HeaderChar"/>
    <w:uiPriority w:val="99"/>
    <w:unhideWhenUsed/>
    <w:rsid w:val="00075426"/>
    <w:pPr>
      <w:tabs>
        <w:tab w:val="center" w:pos="4513"/>
        <w:tab w:val="right" w:pos="9026"/>
      </w:tabs>
    </w:pPr>
  </w:style>
  <w:style w:type="character" w:customStyle="1" w:styleId="HeaderChar">
    <w:name w:val="Header Char"/>
    <w:basedOn w:val="DefaultParagraphFont"/>
    <w:link w:val="Header"/>
    <w:uiPriority w:val="99"/>
    <w:rsid w:val="00075426"/>
  </w:style>
  <w:style w:type="paragraph" w:styleId="Footer">
    <w:name w:val="footer"/>
    <w:basedOn w:val="Normal"/>
    <w:link w:val="FooterChar"/>
    <w:uiPriority w:val="99"/>
    <w:unhideWhenUsed/>
    <w:rsid w:val="00075426"/>
    <w:pPr>
      <w:tabs>
        <w:tab w:val="center" w:pos="4513"/>
        <w:tab w:val="right" w:pos="9026"/>
      </w:tabs>
    </w:pPr>
  </w:style>
  <w:style w:type="character" w:customStyle="1" w:styleId="FooterChar">
    <w:name w:val="Footer Char"/>
    <w:basedOn w:val="DefaultParagraphFont"/>
    <w:link w:val="Footer"/>
    <w:uiPriority w:val="99"/>
    <w:rsid w:val="00075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8DA3D-0A5A-4992-B3A3-2E8010A8A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2787</Words>
  <Characters>15887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Vasiliou  Kyproula</dc:creator>
  <cp:keywords/>
  <dc:description/>
  <cp:lastModifiedBy>Marilia Hadjiprodromou</cp:lastModifiedBy>
  <cp:revision>3</cp:revision>
  <cp:lastPrinted>2023-09-21T10:38:00Z</cp:lastPrinted>
  <dcterms:created xsi:type="dcterms:W3CDTF">2023-09-26T05:41:00Z</dcterms:created>
  <dcterms:modified xsi:type="dcterms:W3CDTF">2023-09-26T05:42:00Z</dcterms:modified>
</cp:coreProperties>
</file>